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  <w:t>眉山市人民医院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岗位、名额及条件</w:t>
      </w:r>
    </w:p>
    <w:bookmarkEnd w:id="0"/>
    <w:tbl>
      <w:tblPr>
        <w:tblW w:w="832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684"/>
        <w:gridCol w:w="708"/>
        <w:gridCol w:w="1022"/>
        <w:gridCol w:w="576"/>
        <w:gridCol w:w="1428"/>
        <w:gridCol w:w="31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共同条件</w:t>
            </w: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各岗位其他条件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1、具有良好的政治素质和道德品行，遵纪守法。无违法、违纪、违规和其他不良行为。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2、吃苦耐劳，责任心强，服从管理，有良好的职业道德。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3、精神、心理、身体健康。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4、有较好的沟通协调能力。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5、能胜任夜班。</w:t>
            </w: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30周岁及以下，本科学历，药学专业。取得药师证优先。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司炉工作人员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35周岁及以下，大专及以上学历，要求取得司炉工证。持水处理证等相关特种设备操作、维修证，及有相关工作经验者优先。能胜任夜班。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洗浆房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40周岁及以下，高中及以上学历。持压力容器等相关特种设备操作证优先。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打字员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30周岁及以下，全日制大专及以上学历，熟悉办公软件操作。有医学背景优先。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健康管理科导医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30周岁及以下；全日制大专及以上学历，有医学背景，熟悉办公软件操作。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安保科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35周岁及以下，男性，高中及以上学历；有运动专长、持有构建筑物消防员合格证或部队退役的优秀士兵优先。熟悉办公软件操作。夜班工作强度高，能胜任夜班。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28周岁及以下，大专及以上学历、护理专业。女身高158cm及以上，男身高165cm及以上。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F40F4"/>
    <w:rsid w:val="4BAF4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2019-10-16T02:06:00Z</dcterms:created>
  <dc:creator>ASUS</dc:creator>
  <cp:lastModifiedBy>ASUS</cp:lastModifiedBy>
  <dcterms:modified xsi:type="dcterms:W3CDTF">2019-10-16T02:07:13Z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