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2019年急需紧缺岗位及成熟型人员招聘情况一览表</w:t>
      </w:r>
    </w:p>
    <w:tbl>
      <w:tblPr>
        <w:tblStyle w:val="2"/>
        <w:tblW w:w="1488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200"/>
        <w:gridCol w:w="510"/>
        <w:gridCol w:w="2490"/>
        <w:gridCol w:w="2699"/>
        <w:gridCol w:w="676"/>
        <w:gridCol w:w="866"/>
        <w:gridCol w:w="2952"/>
        <w:gridCol w:w="945"/>
        <w:gridCol w:w="1372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3154"/>
              </w:tabs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招聘名额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招聘条件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岗位类别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考核方式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笔试科目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学历（学位）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急诊科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本科：临床医学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研究生：急诊医学、内科学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35周岁及以下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具有执业医师资格证书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急需紧缺类专业、成熟型人才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专业考核*60%+面试考核*40%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神经内科（从事介入诊疗）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本科：临床医学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研究生：神经病学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35周岁以及下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具有执业医师资格证书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护理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大专及以上学历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护理学类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45周岁及以下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具有主管护师及以上职称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本科：会计（学）、财务会计、会计与统计核算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研究生：会计学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35周岁以及下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1.5年及以上会计工作经验，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2.具有助理会计师及以上职称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笔试考核*60%+面试考核*40%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备注：年龄计算截止日期为报名前一日。报名咨询电话：谭老师（023-42827143）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661D5"/>
    <w:rsid w:val="0D6661D5"/>
    <w:rsid w:val="33B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2019-10-21T08:01:00Z</dcterms:created>
  <dc:creator>花开黎明</dc:creator>
  <cp:lastModifiedBy>张翠</cp:lastModifiedBy>
  <dcterms:modified xsi:type="dcterms:W3CDTF">2019-10-22T01:22:59Z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