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4C5157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4C5157"/>
          <w:spacing w:val="0"/>
          <w:sz w:val="21"/>
          <w:szCs w:val="21"/>
          <w:bdr w:val="none" w:color="auto" w:sz="0" w:space="0"/>
          <w:shd w:val="clear" w:fill="FFFFFF"/>
        </w:rPr>
        <w:t>具备</w:t>
      </w:r>
      <w:bookmarkStart w:id="0" w:name="_GoBack"/>
      <w:bookmarkEnd w:id="0"/>
      <w:r>
        <w:rPr>
          <w:rFonts w:ascii="仿宋" w:hAnsi="仿宋" w:eastAsia="仿宋" w:cs="仿宋"/>
          <w:i w:val="0"/>
          <w:caps w:val="0"/>
          <w:color w:val="4C5157"/>
          <w:spacing w:val="0"/>
          <w:sz w:val="21"/>
          <w:szCs w:val="21"/>
          <w:bdr w:val="none" w:color="auto" w:sz="0" w:space="0"/>
          <w:shd w:val="clear" w:fill="FFFFFF"/>
        </w:rPr>
        <w:t>岗位所需的专业及其他资格条件（详见下表）。</w:t>
      </w:r>
    </w:p>
    <w:tbl>
      <w:tblPr>
        <w:tblW w:w="852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0"/>
        <w:gridCol w:w="837"/>
        <w:gridCol w:w="838"/>
        <w:gridCol w:w="1113"/>
        <w:gridCol w:w="1668"/>
        <w:gridCol w:w="1803"/>
        <w:gridCol w:w="89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111111"/>
                <w:spacing w:val="12"/>
                <w:sz w:val="21"/>
                <w:szCs w:val="21"/>
                <w:bdr w:val="none" w:color="auto" w:sz="0" w:space="0"/>
              </w:rPr>
              <w:t>招聘岗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111111"/>
                <w:spacing w:val="12"/>
                <w:sz w:val="21"/>
                <w:szCs w:val="21"/>
                <w:bdr w:val="none" w:color="auto" w:sz="0" w:space="0"/>
              </w:rPr>
              <w:t>位及代码</w:t>
            </w:r>
          </w:p>
        </w:tc>
        <w:tc>
          <w:tcPr>
            <w:tcW w:w="83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111111"/>
                <w:spacing w:val="12"/>
                <w:sz w:val="21"/>
                <w:szCs w:val="21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111111"/>
                <w:spacing w:val="12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83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111111"/>
                <w:spacing w:val="12"/>
                <w:sz w:val="21"/>
                <w:szCs w:val="21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111111"/>
                <w:spacing w:val="12"/>
                <w:sz w:val="21"/>
                <w:szCs w:val="21"/>
                <w:bdr w:val="none" w:color="auto" w:sz="0" w:space="0"/>
              </w:rPr>
              <w:t>对象</w:t>
            </w:r>
          </w:p>
        </w:tc>
        <w:tc>
          <w:tcPr>
            <w:tcW w:w="458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111111"/>
                <w:spacing w:val="12"/>
                <w:sz w:val="21"/>
                <w:szCs w:val="21"/>
                <w:bdr w:val="none" w:color="auto" w:sz="0" w:space="0"/>
              </w:rPr>
              <w:t>招聘条件</w:t>
            </w:r>
          </w:p>
        </w:tc>
        <w:tc>
          <w:tcPr>
            <w:tcW w:w="89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111111"/>
                <w:spacing w:val="12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C5157"/>
                <w:spacing w:val="0"/>
                <w:sz w:val="21"/>
                <w:szCs w:val="21"/>
              </w:rPr>
            </w:pPr>
          </w:p>
        </w:tc>
        <w:tc>
          <w:tcPr>
            <w:tcW w:w="83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C5157"/>
                <w:spacing w:val="0"/>
                <w:sz w:val="21"/>
                <w:szCs w:val="21"/>
              </w:rPr>
            </w:pPr>
          </w:p>
        </w:tc>
        <w:tc>
          <w:tcPr>
            <w:tcW w:w="83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C5157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111111"/>
                <w:spacing w:val="12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111111"/>
                <w:spacing w:val="12"/>
                <w:sz w:val="21"/>
                <w:szCs w:val="21"/>
                <w:bdr w:val="none" w:color="auto" w:sz="0" w:space="0"/>
              </w:rPr>
              <w:t>学历资格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111111"/>
                <w:spacing w:val="12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89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C5157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</w:trPr>
        <w:tc>
          <w:tcPr>
            <w:tcW w:w="13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初级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审计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助理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001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1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68" w:beforeAutospacing="0" w:after="0" w:afterAutospacing="0" w:line="5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32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周岁以下</w:t>
            </w: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全日制本科毕业生及以上；全日制专科毕业具备审计或会计中级以上专业技术资格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12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审计学、会计学、财务管理、财政学</w:t>
            </w:r>
          </w:p>
        </w:tc>
        <w:tc>
          <w:tcPr>
            <w:tcW w:w="89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需长期出差，异地开展工作。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</w:trPr>
        <w:tc>
          <w:tcPr>
            <w:tcW w:w="13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初级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审计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助理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002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1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C5157"/>
                <w:spacing w:val="0"/>
                <w:sz w:val="21"/>
                <w:szCs w:val="21"/>
              </w:rPr>
            </w:pPr>
          </w:p>
        </w:tc>
        <w:tc>
          <w:tcPr>
            <w:tcW w:w="16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C5157"/>
                <w:spacing w:val="0"/>
                <w:sz w:val="21"/>
                <w:szCs w:val="21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12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计算机科学与技术、软件工程</w:t>
            </w:r>
          </w:p>
        </w:tc>
        <w:tc>
          <w:tcPr>
            <w:tcW w:w="8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C5157"/>
                <w:spacing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4011E5"/>
    <w:rsid w:val="3E40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2019-10-14T07:05:00Z</dcterms:created>
  <dc:creator>Yan</dc:creator>
  <cp:lastModifiedBy>Yan</cp:lastModifiedBy>
  <dcterms:modified xsi:type="dcterms:W3CDTF">2019-10-14T07:06:05Z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