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300" w:lineRule="auto"/>
        <w:ind w:left="0" w:firstLine="384"/>
        <w:jc w:val="left"/>
      </w:pPr>
      <w:r>
        <w:rPr>
          <w:rFonts w:hint="eastAsia" w:ascii="宋体" w:hAnsi="宋体" w:eastAsia="宋体" w:cs="宋体"/>
          <w:color w:val="1A1A1A"/>
          <w:sz w:val="19"/>
          <w:szCs w:val="19"/>
        </w:rPr>
        <w:t>具体岗位设置、招聘人数及要求如下表:</w:t>
      </w:r>
    </w:p>
    <w:p>
      <w:pPr>
        <w:pStyle w:val="3"/>
        <w:keepNext w:val="0"/>
        <w:keepLines w:val="0"/>
        <w:widowControl/>
        <w:suppressLineNumbers w:val="0"/>
        <w:spacing w:line="300" w:lineRule="auto"/>
        <w:ind w:left="0" w:firstLine="384"/>
        <w:jc w:val="left"/>
      </w:pPr>
      <w:r>
        <w:rPr>
          <w:sz w:val="14"/>
          <w:szCs w:val="14"/>
        </w:rPr>
        <w:t> </w:t>
      </w:r>
    </w:p>
    <w:tbl>
      <w:tblPr>
        <w:tblW w:w="8004"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52" w:hRule="atLeast"/>
          <w:tblCellSpacing w:w="0" w:type="dxa"/>
        </w:trPr>
        <w:tc>
          <w:tcPr>
            <w:tcW w:w="8004" w:type="dxa"/>
            <w:tcBorders>
              <w:top w:val="nil"/>
              <w:left w:val="nil"/>
              <w:bottom w:val="nil"/>
              <w:right w:val="nil"/>
            </w:tcBorders>
            <w:shd w:val="clear"/>
            <w:tcMar>
              <w:top w:w="0" w:type="dxa"/>
              <w:left w:w="84" w:type="dxa"/>
              <w:bottom w:w="0" w:type="dxa"/>
              <w:right w:w="84" w:type="dxa"/>
            </w:tcMar>
            <w:vAlign w:val="center"/>
          </w:tcPr>
          <w:tbl>
            <w:tblPr>
              <w:tblW w:w="7824" w:type="dxa"/>
              <w:tblCellSpacing w:w="0"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08"/>
              <w:gridCol w:w="1350"/>
              <w:gridCol w:w="1469"/>
              <w:gridCol w:w="455"/>
              <w:gridCol w:w="2708"/>
              <w:gridCol w:w="623"/>
              <w:gridCol w:w="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0" w:hRule="atLeast"/>
                <w:tblCellSpacing w:w="0" w:type="dxa"/>
              </w:trPr>
              <w:tc>
                <w:tcPr>
                  <w:tcW w:w="608"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部门</w:t>
                  </w:r>
                </w:p>
              </w:tc>
              <w:tc>
                <w:tcPr>
                  <w:tcW w:w="135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岗位</w:t>
                  </w:r>
                </w:p>
              </w:tc>
              <w:tc>
                <w:tcPr>
                  <w:tcW w:w="1469"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学科专业、研究方向</w:t>
                  </w:r>
                </w:p>
              </w:tc>
              <w:tc>
                <w:tcPr>
                  <w:tcW w:w="455"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人数</w:t>
                  </w:r>
                </w:p>
              </w:tc>
              <w:tc>
                <w:tcPr>
                  <w:tcW w:w="2708"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要求</w:t>
                  </w:r>
                </w:p>
              </w:tc>
              <w:tc>
                <w:tcPr>
                  <w:tcW w:w="623"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岗位类别</w:t>
                  </w:r>
                </w:p>
              </w:tc>
              <w:tc>
                <w:tcPr>
                  <w:tcW w:w="611"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用工性质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tblCellSpacing w:w="0" w:type="dxa"/>
              </w:trPr>
              <w:tc>
                <w:tcPr>
                  <w:tcW w:w="608" w:type="dxa"/>
                  <w:vMerge w:val="restart"/>
                  <w:tcBorders>
                    <w:top w:val="nil"/>
                    <w:left w:val="single" w:color="auto" w:sz="4" w:space="0"/>
                    <w:bottom w:val="nil"/>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航空运输系</w:t>
                  </w:r>
                </w:p>
              </w:tc>
              <w:tc>
                <w:tcPr>
                  <w:tcW w:w="135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专职辅导员</w:t>
                  </w:r>
                </w:p>
              </w:tc>
              <w:tc>
                <w:tcPr>
                  <w:tcW w:w="1469"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专业不限</w:t>
                  </w:r>
                </w:p>
              </w:tc>
              <w:tc>
                <w:tcPr>
                  <w:tcW w:w="455"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sz w:val="19"/>
                      <w:szCs w:val="19"/>
                      <w:bdr w:val="none" w:color="auto" w:sz="0" w:space="0"/>
                    </w:rPr>
                    <w:t>硕士研究生及以上学历，中共正式党员；有服兵役经历者优先考虑。</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专技</w:t>
                  </w:r>
                </w:p>
              </w:tc>
              <w:tc>
                <w:tcPr>
                  <w:tcW w:w="611"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tblCellSpacing w:w="0" w:type="dxa"/>
              </w:trPr>
              <w:tc>
                <w:tcPr>
                  <w:tcW w:w="608" w:type="dxa"/>
                  <w:vMerge w:val="continue"/>
                  <w:tcBorders>
                    <w:top w:val="nil"/>
                    <w:left w:val="single" w:color="auto" w:sz="4" w:space="0"/>
                    <w:bottom w:val="nil"/>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35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实训教师</w:t>
                  </w:r>
                </w:p>
              </w:tc>
              <w:tc>
                <w:tcPr>
                  <w:tcW w:w="1469"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计算机信息管理、航空物流等相关专业</w:t>
                  </w:r>
                </w:p>
              </w:tc>
              <w:tc>
                <w:tcPr>
                  <w:tcW w:w="455"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硕士研究生及以上学历。有民航从业经历者，可优先考虑。</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专技</w:t>
                  </w:r>
                </w:p>
              </w:tc>
              <w:tc>
                <w:tcPr>
                  <w:tcW w:w="611"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tblCellSpacing w:w="0" w:type="dxa"/>
              </w:trPr>
              <w:tc>
                <w:tcPr>
                  <w:tcW w:w="608" w:type="dxa"/>
                  <w:vMerge w:val="restart"/>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空港管理系</w:t>
                  </w:r>
                </w:p>
              </w:tc>
              <w:tc>
                <w:tcPr>
                  <w:tcW w:w="135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专职辅导员</w:t>
                  </w:r>
                </w:p>
              </w:tc>
              <w:tc>
                <w:tcPr>
                  <w:tcW w:w="1469"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专业不限</w:t>
                  </w:r>
                </w:p>
              </w:tc>
              <w:tc>
                <w:tcPr>
                  <w:tcW w:w="455"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sz w:val="19"/>
                      <w:szCs w:val="19"/>
                      <w:bdr w:val="none" w:color="auto" w:sz="0" w:space="0"/>
                    </w:rPr>
                    <w:t>硕士研究生及以上学历，中共正式党员。</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专技</w:t>
                  </w:r>
                </w:p>
              </w:tc>
              <w:tc>
                <w:tcPr>
                  <w:tcW w:w="611"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tblCellSpacing w:w="0" w:type="dxa"/>
              </w:trPr>
              <w:tc>
                <w:tcPr>
                  <w:tcW w:w="608"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35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实训教研室安检实训教师</w:t>
                  </w:r>
                </w:p>
              </w:tc>
              <w:tc>
                <w:tcPr>
                  <w:tcW w:w="1469"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民航运输（民航客货运安检）相关专业，或安全工程相关专业。</w:t>
                  </w:r>
                </w:p>
              </w:tc>
              <w:tc>
                <w:tcPr>
                  <w:tcW w:w="455"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硕士研究生及以上学历。具有民航客货运安检从业经历，中级安检员及以上等级工，可优先考虑。</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专技</w:t>
                  </w:r>
                </w:p>
              </w:tc>
              <w:tc>
                <w:tcPr>
                  <w:tcW w:w="611"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tblCellSpacing w:w="0" w:type="dxa"/>
              </w:trPr>
              <w:tc>
                <w:tcPr>
                  <w:tcW w:w="608"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35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实训教研室实训管理员</w:t>
                  </w:r>
                </w:p>
              </w:tc>
              <w:tc>
                <w:tcPr>
                  <w:tcW w:w="1469"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专业不限</w:t>
                  </w:r>
                </w:p>
              </w:tc>
              <w:tc>
                <w:tcPr>
                  <w:tcW w:w="455"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大学本科及以上学历。懂信息技术应用或实训设备维护者，可优先考虑。</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管理</w:t>
                  </w:r>
                </w:p>
              </w:tc>
              <w:tc>
                <w:tcPr>
                  <w:tcW w:w="611"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tblCellSpacing w:w="0" w:type="dxa"/>
              </w:trPr>
              <w:tc>
                <w:tcPr>
                  <w:tcW w:w="608" w:type="dxa"/>
                  <w:vMerge w:val="restart"/>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航空乘务系</w:t>
                  </w:r>
                </w:p>
              </w:tc>
              <w:tc>
                <w:tcPr>
                  <w:tcW w:w="135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专职辅导员</w:t>
                  </w:r>
                </w:p>
              </w:tc>
              <w:tc>
                <w:tcPr>
                  <w:tcW w:w="1469"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专业不限</w:t>
                  </w:r>
                </w:p>
              </w:tc>
              <w:tc>
                <w:tcPr>
                  <w:tcW w:w="455"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1</w:t>
                  </w:r>
                </w:p>
              </w:tc>
              <w:tc>
                <w:tcPr>
                  <w:tcW w:w="27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sz w:val="19"/>
                      <w:szCs w:val="19"/>
                      <w:bdr w:val="none" w:color="auto" w:sz="0" w:space="0"/>
                    </w:rPr>
                    <w:t>硕士研究生及以上学历，中共正式党员；有服兵役经历者优先。</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专技</w:t>
                  </w:r>
                </w:p>
              </w:tc>
              <w:tc>
                <w:tcPr>
                  <w:tcW w:w="611"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8" w:hRule="atLeast"/>
                <w:tblCellSpacing w:w="0" w:type="dxa"/>
              </w:trPr>
              <w:tc>
                <w:tcPr>
                  <w:tcW w:w="608"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350" w:type="dxa"/>
                  <w:vMerge w:val="restart"/>
                  <w:tcBorders>
                    <w:top w:val="nil"/>
                    <w:left w:val="nil"/>
                    <w:bottom w:val="single" w:color="000000"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航空乘务教研室教师</w:t>
                  </w:r>
                </w:p>
              </w:tc>
              <w:tc>
                <w:tcPr>
                  <w:tcW w:w="1469"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英语、英语教育等相关专业</w:t>
                  </w:r>
                </w:p>
              </w:tc>
              <w:tc>
                <w:tcPr>
                  <w:tcW w:w="455"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2</w:t>
                  </w:r>
                </w:p>
              </w:tc>
              <w:tc>
                <w:tcPr>
                  <w:tcW w:w="27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sz w:val="19"/>
                      <w:szCs w:val="19"/>
                      <w:bdr w:val="none" w:color="auto" w:sz="0" w:space="0"/>
                    </w:rPr>
                    <w:t>博士研究生及以上学历或高级职称。</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专技</w:t>
                  </w:r>
                </w:p>
              </w:tc>
              <w:tc>
                <w:tcPr>
                  <w:tcW w:w="611"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8" w:hRule="atLeast"/>
                <w:tblCellSpacing w:w="0" w:type="dxa"/>
              </w:trPr>
              <w:tc>
                <w:tcPr>
                  <w:tcW w:w="608"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350" w:type="dxa"/>
                  <w:vMerge w:val="continue"/>
                  <w:tcBorders>
                    <w:top w:val="nil"/>
                    <w:left w:val="nil"/>
                    <w:bottom w:val="single" w:color="000000" w:sz="4" w:space="0"/>
                    <w:right w:val="single" w:color="auto" w:sz="4" w:space="0"/>
                  </w:tcBorders>
                  <w:shd w:val="clear" w:color="auto" w:fill="FFFFFF"/>
                  <w:tcMar>
                    <w:top w:w="0" w:type="dxa"/>
                    <w:left w:w="84" w:type="dxa"/>
                    <w:bottom w:w="0" w:type="dxa"/>
                    <w:right w:w="84" w:type="dxa"/>
                  </w:tcMar>
                  <w:vAlign w:val="center"/>
                </w:tcPr>
                <w:p>
                  <w:pPr>
                    <w:rPr>
                      <w:rFonts w:hint="eastAsia" w:ascii="宋体"/>
                      <w:sz w:val="24"/>
                      <w:szCs w:val="24"/>
                    </w:rPr>
                  </w:pPr>
                </w:p>
              </w:tc>
              <w:tc>
                <w:tcPr>
                  <w:tcW w:w="1469"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空中乘务</w:t>
                  </w:r>
                </w:p>
              </w:tc>
              <w:tc>
                <w:tcPr>
                  <w:tcW w:w="455"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1</w:t>
                  </w:r>
                </w:p>
              </w:tc>
              <w:tc>
                <w:tcPr>
                  <w:tcW w:w="27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pPr>
                  <w:r>
                    <w:rPr>
                      <w:rFonts w:hint="eastAsia" w:ascii="宋体" w:hAnsi="宋体" w:eastAsia="宋体" w:cs="宋体"/>
                      <w:sz w:val="19"/>
                      <w:szCs w:val="19"/>
                      <w:bdr w:val="none" w:color="auto" w:sz="0" w:space="0"/>
                    </w:rPr>
                    <w:t>硕士研究生及以上学历，拥有3年以上乘务长工作经历。拥有民航乘务员中级及以上职业资格证书、航空公司乘务教员工作经历者可优先考虑。</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专技</w:t>
                  </w:r>
                </w:p>
              </w:tc>
              <w:tc>
                <w:tcPr>
                  <w:tcW w:w="611"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2" w:hRule="atLeast"/>
                <w:tblCellSpacing w:w="0" w:type="dxa"/>
              </w:trPr>
              <w:tc>
                <w:tcPr>
                  <w:tcW w:w="608"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350" w:type="dxa"/>
                  <w:vMerge w:val="continue"/>
                  <w:tcBorders>
                    <w:top w:val="nil"/>
                    <w:left w:val="nil"/>
                    <w:bottom w:val="single" w:color="000000" w:sz="4" w:space="0"/>
                    <w:right w:val="single" w:color="auto" w:sz="4" w:space="0"/>
                  </w:tcBorders>
                  <w:shd w:val="clear" w:color="auto" w:fill="FFFFFF"/>
                  <w:tcMar>
                    <w:top w:w="0" w:type="dxa"/>
                    <w:left w:w="84" w:type="dxa"/>
                    <w:bottom w:w="0" w:type="dxa"/>
                    <w:right w:w="84" w:type="dxa"/>
                  </w:tcMar>
                  <w:vAlign w:val="center"/>
                </w:tcPr>
                <w:p>
                  <w:pPr>
                    <w:rPr>
                      <w:rFonts w:hint="eastAsia" w:ascii="宋体"/>
                      <w:sz w:val="24"/>
                      <w:szCs w:val="24"/>
                    </w:rPr>
                  </w:pPr>
                </w:p>
              </w:tc>
              <w:tc>
                <w:tcPr>
                  <w:tcW w:w="1469"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礼仪、化妆</w:t>
                  </w:r>
                </w:p>
              </w:tc>
              <w:tc>
                <w:tcPr>
                  <w:tcW w:w="455"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1</w:t>
                  </w:r>
                </w:p>
              </w:tc>
              <w:tc>
                <w:tcPr>
                  <w:tcW w:w="27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sz w:val="19"/>
                      <w:szCs w:val="19"/>
                      <w:bdr w:val="none" w:color="auto" w:sz="0" w:space="0"/>
                    </w:rPr>
                    <w:t xml:space="preserve">硕士研究生及以上学历。担任高校专业带头人/骨干教师/具有国家高级职业资格证书者，可优先考虑。 </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专技</w:t>
                  </w:r>
                </w:p>
              </w:tc>
              <w:tc>
                <w:tcPr>
                  <w:tcW w:w="611"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tblCellSpacing w:w="0" w:type="dxa"/>
              </w:trPr>
              <w:tc>
                <w:tcPr>
                  <w:tcW w:w="608"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350" w:type="dxa"/>
                  <w:vMerge w:val="continue"/>
                  <w:tcBorders>
                    <w:top w:val="nil"/>
                    <w:left w:val="nil"/>
                    <w:bottom w:val="single" w:color="000000" w:sz="4" w:space="0"/>
                    <w:right w:val="single" w:color="auto" w:sz="4" w:space="0"/>
                  </w:tcBorders>
                  <w:shd w:val="clear" w:color="auto" w:fill="FFFFFF"/>
                  <w:tcMar>
                    <w:top w:w="0" w:type="dxa"/>
                    <w:left w:w="84" w:type="dxa"/>
                    <w:bottom w:w="0" w:type="dxa"/>
                    <w:right w:w="84" w:type="dxa"/>
                  </w:tcMar>
                  <w:vAlign w:val="center"/>
                </w:tcPr>
                <w:p>
                  <w:pPr>
                    <w:rPr>
                      <w:rFonts w:hint="eastAsia" w:ascii="宋体"/>
                      <w:sz w:val="24"/>
                      <w:szCs w:val="24"/>
                    </w:rPr>
                  </w:pPr>
                </w:p>
              </w:tc>
              <w:tc>
                <w:tcPr>
                  <w:tcW w:w="1469"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医学、急救</w:t>
                  </w:r>
                </w:p>
              </w:tc>
              <w:tc>
                <w:tcPr>
                  <w:tcW w:w="455"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1</w:t>
                  </w:r>
                </w:p>
              </w:tc>
              <w:tc>
                <w:tcPr>
                  <w:tcW w:w="27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sz w:val="19"/>
                      <w:szCs w:val="19"/>
                      <w:bdr w:val="none" w:color="auto" w:sz="0" w:space="0"/>
                    </w:rPr>
                    <w:t>硕士研究生及以上学历。具有民航乘务员工作经历或医院等行业工作经历3年以上者可优先考虑。</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专技</w:t>
                  </w:r>
                </w:p>
              </w:tc>
              <w:tc>
                <w:tcPr>
                  <w:tcW w:w="611"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2" w:hRule="atLeast"/>
                <w:tblCellSpacing w:w="0" w:type="dxa"/>
              </w:trPr>
              <w:tc>
                <w:tcPr>
                  <w:tcW w:w="608"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35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航空安全员培训中心专职教员</w:t>
                  </w:r>
                </w:p>
              </w:tc>
              <w:tc>
                <w:tcPr>
                  <w:tcW w:w="1469"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运动训练，武术散打方向</w:t>
                  </w:r>
                </w:p>
              </w:tc>
              <w:tc>
                <w:tcPr>
                  <w:tcW w:w="455"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1</w:t>
                  </w:r>
                </w:p>
              </w:tc>
              <w:tc>
                <w:tcPr>
                  <w:tcW w:w="27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sz w:val="19"/>
                      <w:szCs w:val="19"/>
                      <w:bdr w:val="none" w:color="auto" w:sz="0" w:space="0"/>
                    </w:rPr>
                    <w:t>硕士研究生及以上学历。有当兵入伍、从警经历或航空公司工作经历者，可适当放宽条件。</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专技</w:t>
                  </w:r>
                </w:p>
              </w:tc>
              <w:tc>
                <w:tcPr>
                  <w:tcW w:w="611"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tblCellSpacing w:w="0" w:type="dxa"/>
              </w:trPr>
              <w:tc>
                <w:tcPr>
                  <w:tcW w:w="608"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35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航空安全员培训中心中队长</w:t>
                  </w:r>
                </w:p>
              </w:tc>
              <w:tc>
                <w:tcPr>
                  <w:tcW w:w="1469"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运动训练相关专业</w:t>
                  </w:r>
                </w:p>
              </w:tc>
              <w:tc>
                <w:tcPr>
                  <w:tcW w:w="455"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1</w:t>
                  </w:r>
                </w:p>
              </w:tc>
              <w:tc>
                <w:tcPr>
                  <w:tcW w:w="27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sz w:val="19"/>
                      <w:szCs w:val="19"/>
                      <w:bdr w:val="none" w:color="auto" w:sz="0" w:space="0"/>
                    </w:rPr>
                    <w:t>硕士研究生及以上学历。有2年及以上当兵入伍经历，有航空公司工作经历者，可适当放宽条件。</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管理</w:t>
                  </w:r>
                </w:p>
              </w:tc>
              <w:tc>
                <w:tcPr>
                  <w:tcW w:w="611"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tblCellSpacing w:w="0" w:type="dxa"/>
              </w:trPr>
              <w:tc>
                <w:tcPr>
                  <w:tcW w:w="608" w:type="dxa"/>
                  <w:vMerge w:val="restart"/>
                  <w:tcBorders>
                    <w:top w:val="nil"/>
                    <w:left w:val="single" w:color="auto" w:sz="4" w:space="0"/>
                    <w:bottom w:val="nil"/>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航空制造系</w:t>
                  </w:r>
                </w:p>
              </w:tc>
              <w:tc>
                <w:tcPr>
                  <w:tcW w:w="135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专职辅导员</w:t>
                  </w:r>
                </w:p>
              </w:tc>
              <w:tc>
                <w:tcPr>
                  <w:tcW w:w="1469"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专业不限</w:t>
                  </w:r>
                </w:p>
              </w:tc>
              <w:tc>
                <w:tcPr>
                  <w:tcW w:w="455"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sz w:val="19"/>
                      <w:szCs w:val="19"/>
                      <w:bdr w:val="none" w:color="auto" w:sz="0" w:space="0"/>
                    </w:rPr>
                    <w:t>硕士研究生及以上学历，中共正式党员。</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专技</w:t>
                  </w:r>
                </w:p>
              </w:tc>
              <w:tc>
                <w:tcPr>
                  <w:tcW w:w="611"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tblCellSpacing w:w="0" w:type="dxa"/>
              </w:trPr>
              <w:tc>
                <w:tcPr>
                  <w:tcW w:w="608" w:type="dxa"/>
                  <w:vMerge w:val="continue"/>
                  <w:tcBorders>
                    <w:top w:val="nil"/>
                    <w:left w:val="single" w:color="auto" w:sz="4" w:space="0"/>
                    <w:bottom w:val="nil"/>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35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机电基础教研室教师</w:t>
                  </w:r>
                </w:p>
              </w:tc>
              <w:tc>
                <w:tcPr>
                  <w:tcW w:w="1469"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机械制造类</w:t>
                  </w:r>
                </w:p>
              </w:tc>
              <w:tc>
                <w:tcPr>
                  <w:tcW w:w="455"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博士研究生及以上学历或高级职称。</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专技</w:t>
                  </w:r>
                </w:p>
              </w:tc>
              <w:tc>
                <w:tcPr>
                  <w:tcW w:w="611"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tblCellSpacing w:w="0" w:type="dxa"/>
              </w:trPr>
              <w:tc>
                <w:tcPr>
                  <w:tcW w:w="608" w:type="dxa"/>
                  <w:vMerge w:val="continue"/>
                  <w:tcBorders>
                    <w:top w:val="nil"/>
                    <w:left w:val="single" w:color="auto" w:sz="4" w:space="0"/>
                    <w:bottom w:val="nil"/>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35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实训教研室设备管理员</w:t>
                  </w:r>
                </w:p>
              </w:tc>
              <w:tc>
                <w:tcPr>
                  <w:tcW w:w="1469"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机电类相关专业</w:t>
                  </w:r>
                </w:p>
              </w:tc>
              <w:tc>
                <w:tcPr>
                  <w:tcW w:w="455"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大学本科及以上学历。持有本专业相关高级职业资格证书或具有院校实验设备管理经历者，可优先考虑。</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管理</w:t>
                  </w:r>
                </w:p>
              </w:tc>
              <w:tc>
                <w:tcPr>
                  <w:tcW w:w="611"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tblCellSpacing w:w="0" w:type="dxa"/>
              </w:trPr>
              <w:tc>
                <w:tcPr>
                  <w:tcW w:w="608" w:type="dxa"/>
                  <w:vMerge w:val="continue"/>
                  <w:tcBorders>
                    <w:top w:val="nil"/>
                    <w:left w:val="single" w:color="auto" w:sz="4" w:space="0"/>
                    <w:bottom w:val="nil"/>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35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实训教研室实验员</w:t>
                  </w:r>
                </w:p>
              </w:tc>
              <w:tc>
                <w:tcPr>
                  <w:tcW w:w="1469"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机电类相关专业</w:t>
                  </w:r>
                </w:p>
              </w:tc>
              <w:tc>
                <w:tcPr>
                  <w:tcW w:w="455"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硕士研究生及以上学历。持有本专业相关高级职业资格证书或具有院校实验员经历者，可优先考虑。</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专技</w:t>
                  </w:r>
                </w:p>
              </w:tc>
              <w:tc>
                <w:tcPr>
                  <w:tcW w:w="611"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tblCellSpacing w:w="0" w:type="dxa"/>
              </w:trPr>
              <w:tc>
                <w:tcPr>
                  <w:tcW w:w="608" w:type="dxa"/>
                  <w:vMerge w:val="continue"/>
                  <w:tcBorders>
                    <w:top w:val="nil"/>
                    <w:left w:val="single" w:color="auto" w:sz="4" w:space="0"/>
                    <w:bottom w:val="nil"/>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35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实训教研室教师</w:t>
                  </w:r>
                </w:p>
              </w:tc>
              <w:tc>
                <w:tcPr>
                  <w:tcW w:w="1469"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钣铆类相关专业</w:t>
                  </w:r>
                </w:p>
              </w:tc>
              <w:tc>
                <w:tcPr>
                  <w:tcW w:w="455"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硕士研究生及以上学历。具有多年制造、金属加工或维修企业工作经历或有冷作钣金二级及以上相关资格证书，可优先考虑。</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专技</w:t>
                  </w:r>
                </w:p>
              </w:tc>
              <w:tc>
                <w:tcPr>
                  <w:tcW w:w="611"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tblCellSpacing w:w="0" w:type="dxa"/>
              </w:trPr>
              <w:tc>
                <w:tcPr>
                  <w:tcW w:w="608" w:type="dxa"/>
                  <w:vMerge w:val="continue"/>
                  <w:tcBorders>
                    <w:top w:val="nil"/>
                    <w:left w:val="single" w:color="auto" w:sz="4" w:space="0"/>
                    <w:bottom w:val="nil"/>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35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实训教研室教师</w:t>
                  </w:r>
                </w:p>
              </w:tc>
              <w:tc>
                <w:tcPr>
                  <w:tcW w:w="1469"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机械工艺/加工类专业</w:t>
                  </w:r>
                </w:p>
              </w:tc>
              <w:tc>
                <w:tcPr>
                  <w:tcW w:w="455"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硕士研究生及以上学历。持有钳工高级职业资格证书及以上或具有三年以上制造、金属加工等工作经历，相关职业证书中级及以上者，可优先考虑。</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专技</w:t>
                  </w:r>
                </w:p>
              </w:tc>
              <w:tc>
                <w:tcPr>
                  <w:tcW w:w="611"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blCellSpacing w:w="0" w:type="dxa"/>
              </w:trPr>
              <w:tc>
                <w:tcPr>
                  <w:tcW w:w="608" w:type="dxa"/>
                  <w:vMerge w:val="restart"/>
                  <w:tcBorders>
                    <w:top w:val="nil"/>
                    <w:left w:val="single" w:color="auto" w:sz="4" w:space="0"/>
                    <w:bottom w:val="single" w:color="auto" w:sz="4" w:space="0"/>
                    <w:right w:val="single" w:color="auto" w:sz="4" w:space="0"/>
                  </w:tcBorders>
                  <w:shd w:val="clear"/>
                  <w:noWrap/>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航空维修系</w:t>
                  </w:r>
                </w:p>
              </w:tc>
              <w:tc>
                <w:tcPr>
                  <w:tcW w:w="135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专职辅导员</w:t>
                  </w:r>
                </w:p>
              </w:tc>
              <w:tc>
                <w:tcPr>
                  <w:tcW w:w="1469"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专业不限</w:t>
                  </w:r>
                </w:p>
              </w:tc>
              <w:tc>
                <w:tcPr>
                  <w:tcW w:w="4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2</w:t>
                  </w:r>
                </w:p>
              </w:tc>
              <w:tc>
                <w:tcPr>
                  <w:tcW w:w="27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sz w:val="19"/>
                      <w:szCs w:val="19"/>
                      <w:bdr w:val="none" w:color="auto" w:sz="0" w:space="0"/>
                    </w:rPr>
                    <w:t>硕士研究生及以上学历，中共正式党员。</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专技</w:t>
                  </w:r>
                </w:p>
              </w:tc>
              <w:tc>
                <w:tcPr>
                  <w:tcW w:w="61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2" w:hRule="atLeast"/>
                <w:tblCellSpacing w:w="0" w:type="dxa"/>
              </w:trPr>
              <w:tc>
                <w:tcPr>
                  <w:tcW w:w="608" w:type="dxa"/>
                  <w:vMerge w:val="continue"/>
                  <w:tcBorders>
                    <w:top w:val="nil"/>
                    <w:left w:val="single" w:color="auto" w:sz="4" w:space="0"/>
                    <w:bottom w:val="single" w:color="auto" w:sz="4" w:space="0"/>
                    <w:right w:val="single" w:color="auto" w:sz="4" w:space="0"/>
                  </w:tcBorders>
                  <w:shd w:val="clear"/>
                  <w:noWrap/>
                  <w:tcMar>
                    <w:top w:w="0" w:type="dxa"/>
                    <w:left w:w="84" w:type="dxa"/>
                    <w:bottom w:w="0" w:type="dxa"/>
                    <w:right w:w="84" w:type="dxa"/>
                  </w:tcMar>
                  <w:vAlign w:val="center"/>
                </w:tcPr>
                <w:p>
                  <w:pPr>
                    <w:rPr>
                      <w:rFonts w:hint="eastAsia" w:ascii="宋体"/>
                      <w:sz w:val="24"/>
                      <w:szCs w:val="24"/>
                    </w:rPr>
                  </w:pPr>
                </w:p>
              </w:tc>
              <w:tc>
                <w:tcPr>
                  <w:tcW w:w="135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电子维修教研室教师</w:t>
                  </w:r>
                </w:p>
              </w:tc>
              <w:tc>
                <w:tcPr>
                  <w:tcW w:w="1469"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333333"/>
                      <w:sz w:val="19"/>
                      <w:szCs w:val="19"/>
                      <w:bdr w:val="none" w:color="auto" w:sz="0" w:space="0"/>
                    </w:rPr>
                    <w:t>航空工程相关专业、信息与通信工程、电子科学与技术、计算机科学与工程、大数据与人工智能</w:t>
                  </w:r>
                </w:p>
              </w:tc>
              <w:tc>
                <w:tcPr>
                  <w:tcW w:w="4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sz w:val="19"/>
                      <w:szCs w:val="19"/>
                      <w:bdr w:val="none" w:color="auto" w:sz="0" w:space="0"/>
                    </w:rPr>
                    <w:t>博士研究生及以上学历或高级职称。</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专技</w:t>
                  </w:r>
                </w:p>
              </w:tc>
              <w:tc>
                <w:tcPr>
                  <w:tcW w:w="61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8" w:hRule="atLeast"/>
                <w:tblCellSpacing w:w="0" w:type="dxa"/>
              </w:trPr>
              <w:tc>
                <w:tcPr>
                  <w:tcW w:w="608" w:type="dxa"/>
                  <w:vMerge w:val="continue"/>
                  <w:tcBorders>
                    <w:top w:val="nil"/>
                    <w:left w:val="single" w:color="auto" w:sz="4" w:space="0"/>
                    <w:bottom w:val="single" w:color="auto" w:sz="4" w:space="0"/>
                    <w:right w:val="single" w:color="auto" w:sz="4" w:space="0"/>
                  </w:tcBorders>
                  <w:shd w:val="clear"/>
                  <w:noWrap/>
                  <w:tcMar>
                    <w:top w:w="0" w:type="dxa"/>
                    <w:left w:w="84" w:type="dxa"/>
                    <w:bottom w:w="0" w:type="dxa"/>
                    <w:right w:w="84" w:type="dxa"/>
                  </w:tcMar>
                  <w:vAlign w:val="center"/>
                </w:tcPr>
                <w:p>
                  <w:pPr>
                    <w:rPr>
                      <w:rFonts w:hint="eastAsia" w:ascii="宋体"/>
                      <w:sz w:val="24"/>
                      <w:szCs w:val="24"/>
                    </w:rPr>
                  </w:pPr>
                </w:p>
              </w:tc>
              <w:tc>
                <w:tcPr>
                  <w:tcW w:w="135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航空器适航教研室教师</w:t>
                  </w:r>
                </w:p>
              </w:tc>
              <w:tc>
                <w:tcPr>
                  <w:tcW w:w="1469"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飞行器设计与制造、航空器适航审定等相关专业</w:t>
                  </w:r>
                </w:p>
              </w:tc>
              <w:tc>
                <w:tcPr>
                  <w:tcW w:w="4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博士研究生及以上学历或高级职称。</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专技</w:t>
                  </w:r>
                </w:p>
              </w:tc>
              <w:tc>
                <w:tcPr>
                  <w:tcW w:w="61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4" w:hRule="atLeast"/>
                <w:tblCellSpacing w:w="0" w:type="dxa"/>
              </w:trPr>
              <w:tc>
                <w:tcPr>
                  <w:tcW w:w="608" w:type="dxa"/>
                  <w:vMerge w:val="continue"/>
                  <w:tcBorders>
                    <w:top w:val="nil"/>
                    <w:left w:val="single" w:color="auto" w:sz="4" w:space="0"/>
                    <w:bottom w:val="single" w:color="auto" w:sz="4" w:space="0"/>
                    <w:right w:val="single" w:color="auto" w:sz="4" w:space="0"/>
                  </w:tcBorders>
                  <w:shd w:val="clear"/>
                  <w:noWrap/>
                  <w:tcMar>
                    <w:top w:w="0" w:type="dxa"/>
                    <w:left w:w="84" w:type="dxa"/>
                    <w:bottom w:w="0" w:type="dxa"/>
                    <w:right w:w="84" w:type="dxa"/>
                  </w:tcMar>
                  <w:vAlign w:val="center"/>
                </w:tcPr>
                <w:p>
                  <w:pPr>
                    <w:rPr>
                      <w:rFonts w:hint="eastAsia" w:ascii="宋体"/>
                      <w:sz w:val="24"/>
                      <w:szCs w:val="24"/>
                    </w:rPr>
                  </w:pPr>
                </w:p>
              </w:tc>
              <w:tc>
                <w:tcPr>
                  <w:tcW w:w="1350"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维修实训教研室教师</w:t>
                  </w:r>
                </w:p>
              </w:tc>
              <w:tc>
                <w:tcPr>
                  <w:tcW w:w="1469"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航空相关专业（飞行器设计与制造、机械工程、航空维修工程等）</w:t>
                  </w:r>
                </w:p>
              </w:tc>
              <w:tc>
                <w:tcPr>
                  <w:tcW w:w="4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硕士研究生及以上学历。高级工程师职称或有飞机钣金维修一线工作经历者可优先考虑。</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专技</w:t>
                  </w:r>
                </w:p>
              </w:tc>
              <w:tc>
                <w:tcPr>
                  <w:tcW w:w="61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4" w:hRule="atLeast"/>
                <w:tblCellSpacing w:w="0" w:type="dxa"/>
              </w:trPr>
              <w:tc>
                <w:tcPr>
                  <w:tcW w:w="608" w:type="dxa"/>
                  <w:vMerge w:val="continue"/>
                  <w:tcBorders>
                    <w:top w:val="nil"/>
                    <w:left w:val="single" w:color="auto" w:sz="4" w:space="0"/>
                    <w:bottom w:val="single" w:color="auto" w:sz="4" w:space="0"/>
                    <w:right w:val="single" w:color="auto" w:sz="4" w:space="0"/>
                  </w:tcBorders>
                  <w:shd w:val="clear"/>
                  <w:noWrap/>
                  <w:tcMar>
                    <w:top w:w="0" w:type="dxa"/>
                    <w:left w:w="84" w:type="dxa"/>
                    <w:bottom w:w="0" w:type="dxa"/>
                    <w:right w:w="84" w:type="dxa"/>
                  </w:tcMar>
                  <w:vAlign w:val="center"/>
                </w:tcPr>
                <w:p>
                  <w:pPr>
                    <w:rPr>
                      <w:rFonts w:hint="eastAsia" w:ascii="宋体"/>
                      <w:sz w:val="24"/>
                      <w:szCs w:val="24"/>
                    </w:rPr>
                  </w:pPr>
                </w:p>
              </w:tc>
              <w:tc>
                <w:tcPr>
                  <w:tcW w:w="135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469"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航空相关专业（飞行器设计与制造、机械工程、航空维修工程等）</w:t>
                  </w:r>
                </w:p>
              </w:tc>
              <w:tc>
                <w:tcPr>
                  <w:tcW w:w="4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硕士研究生及以上学历。有5年以上飞机机械维修一线工作经历或持有飞机维修执照者，可优先考虑。</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专技</w:t>
                  </w:r>
                </w:p>
              </w:tc>
              <w:tc>
                <w:tcPr>
                  <w:tcW w:w="61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blCellSpacing w:w="0" w:type="dxa"/>
              </w:trPr>
              <w:tc>
                <w:tcPr>
                  <w:tcW w:w="608" w:type="dxa"/>
                  <w:vMerge w:val="continue"/>
                  <w:tcBorders>
                    <w:top w:val="nil"/>
                    <w:left w:val="single" w:color="auto" w:sz="4" w:space="0"/>
                    <w:bottom w:val="single" w:color="auto" w:sz="4" w:space="0"/>
                    <w:right w:val="single" w:color="auto" w:sz="4" w:space="0"/>
                  </w:tcBorders>
                  <w:shd w:val="clear"/>
                  <w:noWrap/>
                  <w:tcMar>
                    <w:top w:w="0" w:type="dxa"/>
                    <w:left w:w="84" w:type="dxa"/>
                    <w:bottom w:w="0" w:type="dxa"/>
                    <w:right w:w="84" w:type="dxa"/>
                  </w:tcMar>
                  <w:vAlign w:val="center"/>
                </w:tcPr>
                <w:p>
                  <w:pPr>
                    <w:rPr>
                      <w:rFonts w:hint="eastAsia" w:ascii="宋体"/>
                      <w:sz w:val="24"/>
                      <w:szCs w:val="24"/>
                    </w:rPr>
                  </w:pPr>
                </w:p>
              </w:tc>
              <w:tc>
                <w:tcPr>
                  <w:tcW w:w="135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469"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航空相关专业（飞行器设计与制造、机械工程、航空维修工程等）</w:t>
                  </w:r>
                </w:p>
              </w:tc>
              <w:tc>
                <w:tcPr>
                  <w:tcW w:w="4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硕士研究生及以上学历。有5年以上飞机电子维修一线工作经历或持有飞机维修执照者，可优先考虑。</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专技</w:t>
                  </w:r>
                </w:p>
              </w:tc>
              <w:tc>
                <w:tcPr>
                  <w:tcW w:w="61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8" w:hRule="atLeast"/>
                <w:tblCellSpacing w:w="0" w:type="dxa"/>
              </w:trPr>
              <w:tc>
                <w:tcPr>
                  <w:tcW w:w="608" w:type="dxa"/>
                  <w:vMerge w:val="continue"/>
                  <w:tcBorders>
                    <w:top w:val="nil"/>
                    <w:left w:val="single" w:color="auto" w:sz="4" w:space="0"/>
                    <w:bottom w:val="single" w:color="auto" w:sz="4" w:space="0"/>
                    <w:right w:val="single" w:color="auto" w:sz="4" w:space="0"/>
                  </w:tcBorders>
                  <w:shd w:val="clear"/>
                  <w:noWrap/>
                  <w:tcMar>
                    <w:top w:w="0" w:type="dxa"/>
                    <w:left w:w="84" w:type="dxa"/>
                    <w:bottom w:w="0" w:type="dxa"/>
                    <w:right w:w="84" w:type="dxa"/>
                  </w:tcMar>
                  <w:vAlign w:val="center"/>
                </w:tcPr>
                <w:p>
                  <w:pPr>
                    <w:rPr>
                      <w:rFonts w:hint="eastAsia" w:ascii="宋体"/>
                      <w:sz w:val="24"/>
                      <w:szCs w:val="24"/>
                    </w:rPr>
                  </w:pPr>
                </w:p>
              </w:tc>
              <w:tc>
                <w:tcPr>
                  <w:tcW w:w="135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469"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汽车维修、汽车制造专业</w:t>
                  </w:r>
                </w:p>
              </w:tc>
              <w:tc>
                <w:tcPr>
                  <w:tcW w:w="4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硕士研究生及以上学历。有汽车维修技师证书、汽车维修或汽车制造一线工作经历者，可优先考虑。</w:t>
                  </w:r>
                </w:p>
              </w:tc>
              <w:tc>
                <w:tcPr>
                  <w:tcW w:w="623"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sz w:val="19"/>
                      <w:szCs w:val="19"/>
                      <w:bdr w:val="none" w:color="auto" w:sz="0" w:space="0"/>
                    </w:rPr>
                    <w:t>专技</w:t>
                  </w:r>
                </w:p>
              </w:tc>
              <w:tc>
                <w:tcPr>
                  <w:tcW w:w="61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2" w:hRule="atLeast"/>
                <w:tblCellSpacing w:w="0" w:type="dxa"/>
              </w:trPr>
              <w:tc>
                <w:tcPr>
                  <w:tcW w:w="608" w:type="dxa"/>
                  <w:vMerge w:val="restart"/>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基础教学部</w:t>
                  </w:r>
                </w:p>
              </w:tc>
              <w:tc>
                <w:tcPr>
                  <w:tcW w:w="135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思政教研室教师</w:t>
                  </w:r>
                </w:p>
              </w:tc>
              <w:tc>
                <w:tcPr>
                  <w:tcW w:w="1469"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马克思主义理论、思想政治教育等相关专业</w:t>
                  </w:r>
                </w:p>
              </w:tc>
              <w:tc>
                <w:tcPr>
                  <w:tcW w:w="4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博士研究生及以上学历或高级职称，中共正式党员。</w:t>
                  </w:r>
                </w:p>
              </w:tc>
              <w:tc>
                <w:tcPr>
                  <w:tcW w:w="623"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专技</w:t>
                  </w:r>
                </w:p>
              </w:tc>
              <w:tc>
                <w:tcPr>
                  <w:tcW w:w="61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blCellSpacing w:w="0" w:type="dxa"/>
              </w:trPr>
              <w:tc>
                <w:tcPr>
                  <w:tcW w:w="608"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35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体育教研室教师</w:t>
                  </w:r>
                </w:p>
              </w:tc>
              <w:tc>
                <w:tcPr>
                  <w:tcW w:w="1469"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体育教学</w:t>
                  </w:r>
                </w:p>
              </w:tc>
              <w:tc>
                <w:tcPr>
                  <w:tcW w:w="4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硕士研究生及以上学历。</w:t>
                  </w:r>
                </w:p>
              </w:tc>
              <w:tc>
                <w:tcPr>
                  <w:tcW w:w="623"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专技</w:t>
                  </w:r>
                </w:p>
              </w:tc>
              <w:tc>
                <w:tcPr>
                  <w:tcW w:w="61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 w:hRule="atLeast"/>
                <w:tblCellSpacing w:w="0" w:type="dxa"/>
              </w:trPr>
              <w:tc>
                <w:tcPr>
                  <w:tcW w:w="608"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35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计算机教研室教师</w:t>
                  </w:r>
                </w:p>
              </w:tc>
              <w:tc>
                <w:tcPr>
                  <w:tcW w:w="1469"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计算机、信息相关专业</w:t>
                  </w:r>
                </w:p>
              </w:tc>
              <w:tc>
                <w:tcPr>
                  <w:tcW w:w="4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2</w:t>
                  </w:r>
                </w:p>
              </w:tc>
              <w:tc>
                <w:tcPr>
                  <w:tcW w:w="27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博士研究生及以上学历或高级职称。</w:t>
                  </w:r>
                </w:p>
              </w:tc>
              <w:tc>
                <w:tcPr>
                  <w:tcW w:w="623"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专技</w:t>
                  </w:r>
                </w:p>
              </w:tc>
              <w:tc>
                <w:tcPr>
                  <w:tcW w:w="61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blCellSpacing w:w="0" w:type="dxa"/>
              </w:trPr>
              <w:tc>
                <w:tcPr>
                  <w:tcW w:w="608"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35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文理教研室数学教师</w:t>
                  </w:r>
                </w:p>
              </w:tc>
              <w:tc>
                <w:tcPr>
                  <w:tcW w:w="1469"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数学教育、数学相关专业</w:t>
                  </w:r>
                </w:p>
              </w:tc>
              <w:tc>
                <w:tcPr>
                  <w:tcW w:w="4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博士研究生及以上学历或高级职称。</w:t>
                  </w:r>
                </w:p>
              </w:tc>
              <w:tc>
                <w:tcPr>
                  <w:tcW w:w="623"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专技</w:t>
                  </w:r>
                </w:p>
              </w:tc>
              <w:tc>
                <w:tcPr>
                  <w:tcW w:w="61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blCellSpacing w:w="0" w:type="dxa"/>
              </w:trPr>
              <w:tc>
                <w:tcPr>
                  <w:tcW w:w="608"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35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文理教研室物理教师</w:t>
                  </w:r>
                </w:p>
              </w:tc>
              <w:tc>
                <w:tcPr>
                  <w:tcW w:w="1469"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物理教学，物理学相关专业</w:t>
                  </w:r>
                </w:p>
              </w:tc>
              <w:tc>
                <w:tcPr>
                  <w:tcW w:w="4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博士研究生及以上学历或高级职称。</w:t>
                  </w:r>
                </w:p>
              </w:tc>
              <w:tc>
                <w:tcPr>
                  <w:tcW w:w="623"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专技</w:t>
                  </w:r>
                </w:p>
              </w:tc>
              <w:tc>
                <w:tcPr>
                  <w:tcW w:w="61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blCellSpacing w:w="0" w:type="dxa"/>
              </w:trPr>
              <w:tc>
                <w:tcPr>
                  <w:tcW w:w="608" w:type="dxa"/>
                  <w:vMerge w:val="restart"/>
                  <w:tcBorders>
                    <w:top w:val="nil"/>
                    <w:left w:val="single" w:color="auto" w:sz="4" w:space="0"/>
                    <w:bottom w:val="nil"/>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学生工作处</w:t>
                  </w:r>
                </w:p>
              </w:tc>
              <w:tc>
                <w:tcPr>
                  <w:tcW w:w="135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心理辅导中心心理辅导员</w:t>
                  </w:r>
                </w:p>
              </w:tc>
              <w:tc>
                <w:tcPr>
                  <w:tcW w:w="1469"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心理学专业</w:t>
                  </w:r>
                </w:p>
              </w:tc>
              <w:tc>
                <w:tcPr>
                  <w:tcW w:w="4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硕士研究生及以上学历，具有国家二级心理咨询师资格。</w:t>
                  </w:r>
                </w:p>
              </w:tc>
              <w:tc>
                <w:tcPr>
                  <w:tcW w:w="623"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专技</w:t>
                  </w:r>
                </w:p>
              </w:tc>
              <w:tc>
                <w:tcPr>
                  <w:tcW w:w="61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blCellSpacing w:w="0" w:type="dxa"/>
              </w:trPr>
              <w:tc>
                <w:tcPr>
                  <w:tcW w:w="608" w:type="dxa"/>
                  <w:vMerge w:val="continue"/>
                  <w:tcBorders>
                    <w:top w:val="nil"/>
                    <w:left w:val="single" w:color="auto" w:sz="4" w:space="0"/>
                    <w:bottom w:val="nil"/>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35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生活辅导员</w:t>
                  </w:r>
                </w:p>
              </w:tc>
              <w:tc>
                <w:tcPr>
                  <w:tcW w:w="1469"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思政教育学等相关专业</w:t>
                  </w:r>
                </w:p>
              </w:tc>
              <w:tc>
                <w:tcPr>
                  <w:tcW w:w="4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硕士研究生及以上学历，中共正式党员。</w:t>
                  </w:r>
                </w:p>
              </w:tc>
              <w:tc>
                <w:tcPr>
                  <w:tcW w:w="623"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专技</w:t>
                  </w:r>
                </w:p>
              </w:tc>
              <w:tc>
                <w:tcPr>
                  <w:tcW w:w="61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blCellSpacing w:w="0" w:type="dxa"/>
              </w:trPr>
              <w:tc>
                <w:tcPr>
                  <w:tcW w:w="608" w:type="dxa"/>
                  <w:vMerge w:val="restart"/>
                  <w:tcBorders>
                    <w:top w:val="nil"/>
                    <w:left w:val="single" w:color="auto" w:sz="4" w:space="0"/>
                    <w:bottom w:val="nil"/>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后勤保卫处</w:t>
                  </w:r>
                </w:p>
              </w:tc>
              <w:tc>
                <w:tcPr>
                  <w:tcW w:w="135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医生</w:t>
                  </w:r>
                </w:p>
              </w:tc>
              <w:tc>
                <w:tcPr>
                  <w:tcW w:w="1469"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临床医学内科、外科或全科专业</w:t>
                  </w:r>
                </w:p>
              </w:tc>
              <w:tc>
                <w:tcPr>
                  <w:tcW w:w="4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大学本科及以上学历，注册执业医师，全科或内科。</w:t>
                  </w:r>
                </w:p>
              </w:tc>
              <w:tc>
                <w:tcPr>
                  <w:tcW w:w="623"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专技</w:t>
                  </w:r>
                </w:p>
              </w:tc>
              <w:tc>
                <w:tcPr>
                  <w:tcW w:w="61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blCellSpacing w:w="0" w:type="dxa"/>
              </w:trPr>
              <w:tc>
                <w:tcPr>
                  <w:tcW w:w="608" w:type="dxa"/>
                  <w:vMerge w:val="continue"/>
                  <w:tcBorders>
                    <w:top w:val="nil"/>
                    <w:left w:val="single" w:color="auto" w:sz="4" w:space="0"/>
                    <w:bottom w:val="nil"/>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35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护士</w:t>
                  </w:r>
                </w:p>
              </w:tc>
              <w:tc>
                <w:tcPr>
                  <w:tcW w:w="1469"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临床护理专业</w:t>
                  </w:r>
                </w:p>
              </w:tc>
              <w:tc>
                <w:tcPr>
                  <w:tcW w:w="4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大学本科及以上学历；持有护士执业证书并注册；从事本专业3年以上。</w:t>
                  </w:r>
                </w:p>
              </w:tc>
              <w:tc>
                <w:tcPr>
                  <w:tcW w:w="623"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专技</w:t>
                  </w:r>
                </w:p>
              </w:tc>
              <w:tc>
                <w:tcPr>
                  <w:tcW w:w="61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blCellSpacing w:w="0" w:type="dxa"/>
              </w:trPr>
              <w:tc>
                <w:tcPr>
                  <w:tcW w:w="608" w:type="dxa"/>
                  <w:vMerge w:val="continue"/>
                  <w:tcBorders>
                    <w:top w:val="nil"/>
                    <w:left w:val="single" w:color="auto" w:sz="4" w:space="0"/>
                    <w:bottom w:val="nil"/>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35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修建办助理</w:t>
                  </w:r>
                </w:p>
              </w:tc>
              <w:tc>
                <w:tcPr>
                  <w:tcW w:w="1469"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城市规划专业</w:t>
                  </w:r>
                </w:p>
              </w:tc>
              <w:tc>
                <w:tcPr>
                  <w:tcW w:w="4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大学本科及以上学历。</w:t>
                  </w:r>
                </w:p>
              </w:tc>
              <w:tc>
                <w:tcPr>
                  <w:tcW w:w="623"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专技</w:t>
                  </w:r>
                </w:p>
              </w:tc>
              <w:tc>
                <w:tcPr>
                  <w:tcW w:w="61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blCellSpacing w:w="0" w:type="dxa"/>
              </w:trPr>
              <w:tc>
                <w:tcPr>
                  <w:tcW w:w="608" w:type="dxa"/>
                  <w:vMerge w:val="continue"/>
                  <w:tcBorders>
                    <w:top w:val="nil"/>
                    <w:left w:val="single" w:color="auto" w:sz="4" w:space="0"/>
                    <w:bottom w:val="nil"/>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35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运行保障办公室助理</w:t>
                  </w:r>
                </w:p>
              </w:tc>
              <w:tc>
                <w:tcPr>
                  <w:tcW w:w="1469"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物业管理专业</w:t>
                  </w:r>
                </w:p>
              </w:tc>
              <w:tc>
                <w:tcPr>
                  <w:tcW w:w="4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Pr>
                  <w:r>
                    <w:rPr>
                      <w:rFonts w:hint="eastAsia" w:ascii="宋体" w:hAnsi="宋体" w:eastAsia="宋体" w:cs="宋体"/>
                      <w:color w:val="000000"/>
                      <w:sz w:val="19"/>
                      <w:szCs w:val="19"/>
                      <w:bdr w:val="none" w:color="auto" w:sz="0" w:space="0"/>
                    </w:rPr>
                    <w:t>大学本科及以上学历。</w:t>
                  </w:r>
                </w:p>
              </w:tc>
              <w:tc>
                <w:tcPr>
                  <w:tcW w:w="623"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管理</w:t>
                  </w:r>
                </w:p>
              </w:tc>
              <w:tc>
                <w:tcPr>
                  <w:tcW w:w="61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blCellSpacing w:w="0" w:type="dxa"/>
              </w:trPr>
              <w:tc>
                <w:tcPr>
                  <w:tcW w:w="608" w:type="dxa"/>
                  <w:vMerge w:val="restart"/>
                  <w:tcBorders>
                    <w:top w:val="nil"/>
                    <w:left w:val="single" w:color="auto" w:sz="4" w:space="0"/>
                    <w:bottom w:val="nil"/>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图文信息中心</w:t>
                  </w:r>
                </w:p>
              </w:tc>
              <w:tc>
                <w:tcPr>
                  <w:tcW w:w="135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馆员（流通）</w:t>
                  </w:r>
                </w:p>
              </w:tc>
              <w:tc>
                <w:tcPr>
                  <w:tcW w:w="1469"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图书馆学、情报与信息</w:t>
                  </w:r>
                </w:p>
              </w:tc>
              <w:tc>
                <w:tcPr>
                  <w:tcW w:w="4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Pr>
                  <w:r>
                    <w:rPr>
                      <w:rFonts w:hint="eastAsia" w:ascii="宋体" w:hAnsi="宋体" w:eastAsia="宋体" w:cs="宋体"/>
                      <w:color w:val="000000"/>
                      <w:sz w:val="19"/>
                      <w:szCs w:val="19"/>
                      <w:bdr w:val="none" w:color="auto" w:sz="0" w:space="0"/>
                    </w:rPr>
                    <w:t>硕士研究生及以上学历。</w:t>
                  </w:r>
                </w:p>
              </w:tc>
              <w:tc>
                <w:tcPr>
                  <w:tcW w:w="623"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专技</w:t>
                  </w:r>
                </w:p>
              </w:tc>
              <w:tc>
                <w:tcPr>
                  <w:tcW w:w="61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blCellSpacing w:w="0" w:type="dxa"/>
              </w:trPr>
              <w:tc>
                <w:tcPr>
                  <w:tcW w:w="608" w:type="dxa"/>
                  <w:vMerge w:val="continue"/>
                  <w:tcBorders>
                    <w:top w:val="nil"/>
                    <w:left w:val="single" w:color="auto" w:sz="4" w:space="0"/>
                    <w:bottom w:val="nil"/>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35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信息系统建设与管理</w:t>
                  </w:r>
                </w:p>
              </w:tc>
              <w:tc>
                <w:tcPr>
                  <w:tcW w:w="1469"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计算机专业</w:t>
                  </w:r>
                </w:p>
              </w:tc>
              <w:tc>
                <w:tcPr>
                  <w:tcW w:w="4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7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博士研究生及以上学历。</w:t>
                  </w:r>
                </w:p>
              </w:tc>
              <w:tc>
                <w:tcPr>
                  <w:tcW w:w="623"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专技</w:t>
                  </w:r>
                </w:p>
              </w:tc>
              <w:tc>
                <w:tcPr>
                  <w:tcW w:w="61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院编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blCellSpacing w:w="0" w:type="dxa"/>
              </w:trPr>
              <w:tc>
                <w:tcPr>
                  <w:tcW w:w="60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bdr w:val="none" w:color="auto" w:sz="0" w:space="0"/>
                    </w:rPr>
                    <w:t>合计</w:t>
                  </w:r>
                </w:p>
              </w:tc>
              <w:tc>
                <w:tcPr>
                  <w:tcW w:w="135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469"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4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bdr w:val="none" w:color="auto" w:sz="0" w:space="0"/>
                    </w:rPr>
                    <w:t>41</w:t>
                  </w:r>
                </w:p>
              </w:tc>
              <w:tc>
                <w:tcPr>
                  <w:tcW w:w="27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23"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11" w:type="dxa"/>
                  <w:shd w:val="clear"/>
                  <w:vAlign w:val="center"/>
                </w:tcPr>
                <w:p>
                  <w:pPr>
                    <w:rPr>
                      <w:rFonts w:hint="eastAsia" w:ascii="宋体"/>
                      <w:sz w:val="24"/>
                      <w:szCs w:val="24"/>
                    </w:rPr>
                  </w:pPr>
                </w:p>
              </w:tc>
            </w:tr>
          </w:tbl>
          <w:p/>
        </w:tc>
      </w:tr>
    </w:tbl>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E4174"/>
    <w:rsid w:val="17962755"/>
    <w:rsid w:val="281A5C63"/>
    <w:rsid w:val="421E4174"/>
    <w:rsid w:val="4E1A39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rPr>
  </w:style>
  <w:style w:type="character" w:default="1" w:styleId="5">
    <w:name w:val="Default Paragraph Font"/>
    <w:link w:val="6"/>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Char Char Char Char"/>
    <w:basedOn w:val="7"/>
    <w:link w:val="5"/>
    <w:qFormat/>
    <w:uiPriority w:val="0"/>
    <w:pPr>
      <w:tabs>
        <w:tab w:val="left" w:pos="425"/>
      </w:tabs>
      <w:ind w:left="425" w:hanging="425"/>
    </w:pPr>
  </w:style>
  <w:style w:type="paragraph" w:customStyle="1" w:styleId="7">
    <w:name w:val="正文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styleId="8">
    <w:name w:val="Strong"/>
    <w:basedOn w:val="5"/>
    <w:qFormat/>
    <w:uiPriority w:val="0"/>
    <w:rPr>
      <w:b/>
    </w:rPr>
  </w:style>
  <w:style w:type="character" w:styleId="9">
    <w:name w:val="page number"/>
    <w:basedOn w:val="5"/>
    <w:qFormat/>
    <w:uiPriority w:val="0"/>
  </w:style>
  <w:style w:type="character" w:styleId="10">
    <w:name w:val="FollowedHyperlink"/>
    <w:basedOn w:val="5"/>
    <w:qFormat/>
    <w:uiPriority w:val="0"/>
    <w:rPr>
      <w:color w:val="000000"/>
      <w:u w:val="none"/>
    </w:rPr>
  </w:style>
  <w:style w:type="character" w:styleId="11">
    <w:name w:val="Emphasis"/>
    <w:basedOn w:val="5"/>
    <w:qFormat/>
    <w:uiPriority w:val="0"/>
  </w:style>
  <w:style w:type="character" w:styleId="12">
    <w:name w:val="HTML Definition"/>
    <w:basedOn w:val="5"/>
    <w:qFormat/>
    <w:uiPriority w:val="0"/>
  </w:style>
  <w:style w:type="character" w:styleId="13">
    <w:name w:val="HTML Typewriter"/>
    <w:basedOn w:val="5"/>
    <w:qFormat/>
    <w:uiPriority w:val="0"/>
    <w:rPr>
      <w:rFonts w:hint="default" w:ascii="Courier New" w:hAnsi="Courier New" w:cs="Courier New"/>
      <w:sz w:val="20"/>
    </w:rPr>
  </w:style>
  <w:style w:type="character" w:styleId="14">
    <w:name w:val="HTML Variable"/>
    <w:basedOn w:val="5"/>
    <w:qFormat/>
    <w:uiPriority w:val="0"/>
  </w:style>
  <w:style w:type="character" w:styleId="15">
    <w:name w:val="Hyperlink"/>
    <w:basedOn w:val="5"/>
    <w:qFormat/>
    <w:uiPriority w:val="0"/>
    <w:rPr>
      <w:color w:val="000000"/>
      <w:u w:val="none"/>
    </w:rPr>
  </w:style>
  <w:style w:type="character" w:styleId="16">
    <w:name w:val="HTML Code"/>
    <w:basedOn w:val="5"/>
    <w:qFormat/>
    <w:uiPriority w:val="0"/>
    <w:rPr>
      <w:rFonts w:hint="default" w:ascii="Courier New" w:hAnsi="Courier New" w:cs="Courier New"/>
      <w:sz w:val="20"/>
    </w:rPr>
  </w:style>
  <w:style w:type="character" w:styleId="17">
    <w:name w:val="HTML Cite"/>
    <w:basedOn w:val="5"/>
    <w:qFormat/>
    <w:uiPriority w:val="0"/>
  </w:style>
  <w:style w:type="character" w:styleId="18">
    <w:name w:val="HTML Keyboard"/>
    <w:basedOn w:val="5"/>
    <w:qFormat/>
    <w:uiPriority w:val="0"/>
    <w:rPr>
      <w:rFonts w:hint="default" w:ascii="Courier New" w:hAnsi="Courier New" w:cs="Courier New"/>
      <w:sz w:val="20"/>
    </w:rPr>
  </w:style>
  <w:style w:type="character" w:styleId="19">
    <w:name w:val="HTML Sample"/>
    <w:basedOn w:val="5"/>
    <w:qFormat/>
    <w:uiPriority w:val="0"/>
    <w:rPr>
      <w:rFonts w:ascii="Courier New" w:hAnsi="Courier New" w:cs="Courier New"/>
    </w:rPr>
  </w:style>
  <w:style w:type="paragraph" w:customStyle="1" w:styleId="20">
    <w:name w:val="正文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2019-10-10T02:12:00Z</dcterms:created>
  <dc:creator>user</dc:creator>
  <cp:lastModifiedBy>国超科技</cp:lastModifiedBy>
  <dcterms:modified xsi:type="dcterms:W3CDTF">2019-10-10T06:45:42Z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