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tLeast"/>
        <w:ind w:left="0" w:right="640"/>
        <w:jc w:val="center"/>
        <w:rPr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石城县鞋类产品质检中心公开招聘工作人员岗位表</w:t>
      </w:r>
    </w:p>
    <w:tbl>
      <w:tblPr>
        <w:tblW w:w="138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114"/>
        <w:gridCol w:w="914"/>
        <w:gridCol w:w="1500"/>
        <w:gridCol w:w="1440"/>
        <w:gridCol w:w="2340"/>
        <w:gridCol w:w="1302"/>
        <w:gridCol w:w="3067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检验技术岗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材料化学、材料科学与工程、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shd w:val="clear" w:fill="FFFFFF"/>
                <w:lang w:val="en-US" w:eastAsia="zh-CN" w:bidi="ar"/>
              </w:rPr>
              <w:t>高分子材料与工程、化学工程、轻化工程、化学工程与工艺或相近专业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具有CMA、CNAS资质的检验检测机构工作经历，持有检验检测机构相关证书者年龄可放宽至45周岁以下、相关专业中级以上职称（全日制研究生以上不限职称）优先考虑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984"/>
    <w:rsid w:val="2A9152BF"/>
    <w:rsid w:val="456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2019-11-26T09:57:00Z</dcterms:created>
  <dc:creator>张翠</dc:creator>
  <cp:lastModifiedBy>张翠</cp:lastModifiedBy>
  <dcterms:modified xsi:type="dcterms:W3CDTF">2019-11-26T09:59:50Z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