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附件1.</w:t>
      </w:r>
    </w:p>
    <w:p>
      <w:pPr>
        <w:spacing w:line="540" w:lineRule="exact"/>
        <w:ind w:firstLine="2200" w:firstLineChars="500"/>
        <w:rPr>
          <w:rFonts w:ascii="FZXiaoBiaoSong-B05" w:hAnsi="FZXiaoBiaoSong-B05" w:eastAsia="FZXiaoBiaoSong-B05" w:cs="FZXiaoBiaoSong-B05"/>
          <w:sz w:val="44"/>
          <w:szCs w:val="44"/>
        </w:rPr>
      </w:pPr>
      <w:r>
        <w:rPr>
          <w:rFonts w:hint="eastAsia" w:ascii="FZXiaoBiaoSong-B05" w:hAnsi="FZXiaoBiaoSong-B05" w:eastAsia="FZXiaoBiaoSong-B05" w:cs="FZXiaoBiaoSong-B05"/>
          <w:sz w:val="44"/>
          <w:szCs w:val="44"/>
        </w:rPr>
        <w:t>重庆旅游职业学院2019年下半年公开招聘岗位一览表</w:t>
      </w:r>
    </w:p>
    <w:tbl>
      <w:tblPr>
        <w:tblStyle w:val="5"/>
        <w:tblW w:w="139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899"/>
        <w:gridCol w:w="967"/>
        <w:gridCol w:w="1233"/>
        <w:gridCol w:w="967"/>
        <w:gridCol w:w="752"/>
        <w:gridCol w:w="1259"/>
        <w:gridCol w:w="1689"/>
        <w:gridCol w:w="1805"/>
        <w:gridCol w:w="2618"/>
        <w:gridCol w:w="894"/>
      </w:tblGrid>
      <w:tr>
        <w:tblPrEx>
          <w:tblLayout w:type="fixed"/>
        </w:tblPrEx>
        <w:trPr>
          <w:trHeight w:val="659" w:hRule="exac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主管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br w:type="textWrapping"/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部门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招聘单位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招聘岗位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岗位类别及等级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招聘名额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56" w:firstLineChars="200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基本条件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459" w:hRule="exac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5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5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5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5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5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5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学历</w:t>
            </w:r>
            <w:r>
              <w:rPr>
                <w:rFonts w:hint="eastAsia"/>
              </w:rPr>
              <w:t>（</w:t>
            </w:r>
            <w:r>
              <w:rPr>
                <w:rFonts w:hint="eastAsia" w:ascii="Times New Roman" w:hAnsi="Times New Roman" w:eastAsia="FZFangSong-Z02"/>
                <w:color w:val="000000"/>
                <w:spacing w:val="-6"/>
                <w:kern w:val="10"/>
                <w:sz w:val="24"/>
              </w:rPr>
              <w:t>学位）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56" w:firstLineChars="200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专业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年龄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684" w:firstLineChars="300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  <w:t>其他条件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5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4"/>
              </w:rPr>
            </w:pPr>
          </w:p>
        </w:tc>
      </w:tr>
      <w:tr>
        <w:tblPrEx>
          <w:tblLayout w:type="fixed"/>
        </w:tblPrEx>
        <w:trPr>
          <w:trHeight w:val="1387" w:hRule="exac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市教委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重庆旅游职业学院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外国语与涉外旅游系    英语教师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专技十二级及以上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208" w:firstLineChars="1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全日制普通高校研究生学历并取得相应学位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英语语言文学、外国语言学及应用语言学、翻译硕士专业(英语笔译、英语口译)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35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周岁及以下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1.英语专业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8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级；2普通话二乙及以上；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3.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本科专业与英语相关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</w:p>
        </w:tc>
      </w:tr>
      <w:tr>
        <w:tblPrEx>
          <w:tblLayout w:type="fixed"/>
        </w:tblPrEx>
        <w:trPr>
          <w:trHeight w:val="1065" w:hRule="exac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市教委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重庆旅游职业学院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外国语与涉外旅游系   日语教师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专技十二级及以上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208" w:firstLineChars="1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全日制普通高校研究生学历并取得相应学位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日语语言文学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35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周岁及以下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1.日语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1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级；2.普通话二乙及以上；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3.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本科专业与日语相关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</w:p>
        </w:tc>
      </w:tr>
      <w:tr>
        <w:tblPrEx>
          <w:tblLayout w:type="fixed"/>
        </w:tblPrEx>
        <w:trPr>
          <w:trHeight w:val="1081" w:hRule="exac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市教委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重庆旅游职业学院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艺术与文化旅游系艺术设计教师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专技十二级及以上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208" w:firstLineChars="1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全日制普通高校研究生学历并取得相应学位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设计学、设计艺术学、艺术（艺术设计）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35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周岁及以下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研究方向：视觉传达设计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</w:p>
        </w:tc>
      </w:tr>
      <w:tr>
        <w:tblPrEx>
          <w:tblLayout w:type="fixed"/>
        </w:tblPrEx>
        <w:trPr>
          <w:trHeight w:val="1482" w:hRule="exac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市教委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重庆旅游职业学院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酒店管理系          烹饪专任教师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专技十二级及以上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208" w:firstLineChars="1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全日制普通高校研究生学历并取得相应学位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食品科学与工程类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35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周岁及以下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具有相关专业副高及以上专业技术职称者、或个人参加国家比赛二等奖及以上者年龄可放宽到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45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周岁，学历可放宽至本科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</w:p>
        </w:tc>
      </w:tr>
      <w:tr>
        <w:tblPrEx>
          <w:tblLayout w:type="fixed"/>
        </w:tblPrEx>
        <w:trPr>
          <w:trHeight w:val="1112" w:hRule="exac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市教委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重庆旅游职业学院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酒店管理系        酒店管理专任教师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专技十二级及以上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208" w:firstLineChars="1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全日制普通高校研究生学历并取得相应学位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工商管理类，旅游管理类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188" w:firstLineChars="100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35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周岁及以下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英语听说能力强，同等条件下，有酒店及旅游行业从业经验者优先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</w:p>
        </w:tc>
      </w:tr>
      <w:tr>
        <w:tblPrEx>
          <w:tblLayout w:type="fixed"/>
        </w:tblPrEx>
        <w:trPr>
          <w:trHeight w:val="2074" w:hRule="exac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市教委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重庆旅游职业学院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马克思主义学院（通识教育学院）大学语文教师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专技十二级及以上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208" w:firstLineChars="1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全日制普通高校研究生学历并取得相应学位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语言学及应用语言学，汉语言文字学，中国现当代文学，中国古代文学，文学阅读与文学教育，新闻学，传播学，新闻与传播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188" w:firstLineChars="100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color w:val="auto"/>
                <w:spacing w:val="-6"/>
                <w:kern w:val="10"/>
              </w:rPr>
              <w:t>35</w:t>
            </w:r>
            <w:r>
              <w:rPr>
                <w:rStyle w:val="8"/>
                <w:rFonts w:hint="default" w:ascii="Times New Roman" w:hAnsi="Times New Roman" w:eastAsia="FZFangSong-Z02"/>
                <w:b w:val="0"/>
                <w:color w:val="auto"/>
                <w:spacing w:val="-6"/>
                <w:kern w:val="10"/>
              </w:rPr>
              <w:t>周岁及以下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1.全日制普通高校博士研究生学历并取得相应学位者年龄可放宽到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40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周岁；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2.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普通话二甲及以上；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3.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本硕专业相同或相近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</w:p>
        </w:tc>
      </w:tr>
      <w:tr>
        <w:tblPrEx>
          <w:tblLayout w:type="fixed"/>
        </w:tblPrEx>
        <w:trPr>
          <w:trHeight w:val="1832" w:hRule="exac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市教委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重庆旅游职业学院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马克思主义学院（通识教育学院）思政专任教师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专技十二级及以上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208" w:firstLineChars="1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全日制普通高校研究生学历并取得相应学位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马克思主义理论类</w:t>
            </w:r>
            <w:r>
              <w:rPr>
                <w:rFonts w:hint="eastAsia" w:ascii="Times New Roman" w:hAnsi="Times New Roman" w:eastAsia="FZFangSong-Z02"/>
                <w:color w:val="000000"/>
                <w:spacing w:val="-6"/>
                <w:kern w:val="10"/>
                <w:sz w:val="22"/>
              </w:rPr>
              <w:t>，政治学理论专业，中共党史专业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188" w:firstLineChars="100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color w:val="auto"/>
                <w:spacing w:val="-6"/>
                <w:kern w:val="10"/>
              </w:rPr>
              <w:t>35</w:t>
            </w:r>
            <w:r>
              <w:rPr>
                <w:rStyle w:val="8"/>
                <w:rFonts w:hint="default" w:ascii="Times New Roman" w:hAnsi="Times New Roman" w:eastAsia="FZFangSong-Z02"/>
                <w:b w:val="0"/>
                <w:color w:val="auto"/>
                <w:spacing w:val="-6"/>
                <w:kern w:val="10"/>
              </w:rPr>
              <w:t>周岁及以下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1.全日制普通高校博士研究生学历并取得相应学位者年龄可放宽到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40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周岁；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2.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普通话二乙及以上；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3.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本硕专业相同或相近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中共党员（含中共预备党员）</w:t>
            </w:r>
          </w:p>
        </w:tc>
      </w:tr>
      <w:tr>
        <w:tblPrEx>
          <w:tblLayout w:type="fixed"/>
        </w:tblPrEx>
        <w:trPr>
          <w:trHeight w:val="2504" w:hRule="exac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市教委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重庆旅游职业学院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财经与旅游商贸系会计专业专任教师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专技十二级及以上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208" w:firstLineChars="100"/>
              <w:jc w:val="lef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全日制普通高校研究生学历并取得相应学位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会计学，审计学，财务管理，会计硕士专业，统计学，内部控制与内部审计，独立审计与实务，审计理论研究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188" w:firstLineChars="100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10"/>
                <w:rFonts w:eastAsia="FZFangSong-Z02"/>
                <w:spacing w:val="-6"/>
                <w:kern w:val="10"/>
              </w:rPr>
              <w:t>35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周岁及以下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有高级会计师职称或注册会计师资格证者学历可以放宽到本科</w:t>
            </w:r>
            <w:r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  <w:t>,</w:t>
            </w:r>
            <w:r>
              <w:rPr>
                <w:rStyle w:val="9"/>
                <w:rFonts w:hint="default" w:ascii="Times New Roman" w:hAnsi="Times New Roman" w:eastAsia="FZFangSong-Z02"/>
                <w:spacing w:val="-6"/>
                <w:kern w:val="10"/>
              </w:rPr>
              <w:t>本科专业（财务管理，审计，审计学，会计，会计学，审计实务，财务会计，税务与会计，财务会计教育，国际会计，会计电算化，财务电算化，会计与统计核算，财务信息管理，工业会计，企业会计）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416" w:firstLineChars="200"/>
              <w:jc w:val="center"/>
              <w:rPr>
                <w:rFonts w:ascii="Times New Roman" w:hAnsi="Times New Roman" w:eastAsia="FZFangSong-Z02"/>
                <w:color w:val="000000"/>
                <w:spacing w:val="-6"/>
                <w:kern w:val="10"/>
                <w:sz w:val="22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340" w:right="794" w:bottom="34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FZXiaoBiaoSong-B05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angSong-Z02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A84"/>
    <w:rsid w:val="00011EC7"/>
    <w:rsid w:val="00017C99"/>
    <w:rsid w:val="00033D17"/>
    <w:rsid w:val="0005626B"/>
    <w:rsid w:val="00073345"/>
    <w:rsid w:val="000C1E4F"/>
    <w:rsid w:val="000E4758"/>
    <w:rsid w:val="00121690"/>
    <w:rsid w:val="0012221C"/>
    <w:rsid w:val="00124274"/>
    <w:rsid w:val="001453AA"/>
    <w:rsid w:val="00156FA4"/>
    <w:rsid w:val="001664D8"/>
    <w:rsid w:val="00192F83"/>
    <w:rsid w:val="00197F48"/>
    <w:rsid w:val="001A040E"/>
    <w:rsid w:val="001B16FE"/>
    <w:rsid w:val="001E173C"/>
    <w:rsid w:val="001F6952"/>
    <w:rsid w:val="00203543"/>
    <w:rsid w:val="00220713"/>
    <w:rsid w:val="00233617"/>
    <w:rsid w:val="00240A43"/>
    <w:rsid w:val="002452DE"/>
    <w:rsid w:val="002626DE"/>
    <w:rsid w:val="00293017"/>
    <w:rsid w:val="002A7F32"/>
    <w:rsid w:val="00323A9F"/>
    <w:rsid w:val="00325460"/>
    <w:rsid w:val="00370E38"/>
    <w:rsid w:val="0038457D"/>
    <w:rsid w:val="003C2ECB"/>
    <w:rsid w:val="003D5A2F"/>
    <w:rsid w:val="003D68B5"/>
    <w:rsid w:val="003F5DF1"/>
    <w:rsid w:val="004003A9"/>
    <w:rsid w:val="00410BC9"/>
    <w:rsid w:val="0042220D"/>
    <w:rsid w:val="0042461E"/>
    <w:rsid w:val="00425873"/>
    <w:rsid w:val="00426C8B"/>
    <w:rsid w:val="00434D4F"/>
    <w:rsid w:val="00437EEB"/>
    <w:rsid w:val="00441119"/>
    <w:rsid w:val="00441B26"/>
    <w:rsid w:val="00446852"/>
    <w:rsid w:val="00470739"/>
    <w:rsid w:val="00472A0A"/>
    <w:rsid w:val="004B6756"/>
    <w:rsid w:val="004E5E97"/>
    <w:rsid w:val="00500364"/>
    <w:rsid w:val="00504C7A"/>
    <w:rsid w:val="005124A8"/>
    <w:rsid w:val="005130BF"/>
    <w:rsid w:val="00514769"/>
    <w:rsid w:val="00516FAC"/>
    <w:rsid w:val="00537894"/>
    <w:rsid w:val="00546B24"/>
    <w:rsid w:val="00546CEC"/>
    <w:rsid w:val="00552939"/>
    <w:rsid w:val="0055621E"/>
    <w:rsid w:val="00566736"/>
    <w:rsid w:val="00566A40"/>
    <w:rsid w:val="00583D17"/>
    <w:rsid w:val="00597B69"/>
    <w:rsid w:val="005A04AF"/>
    <w:rsid w:val="005A450D"/>
    <w:rsid w:val="005B38E8"/>
    <w:rsid w:val="005D7018"/>
    <w:rsid w:val="005E50A5"/>
    <w:rsid w:val="00613E78"/>
    <w:rsid w:val="00624E69"/>
    <w:rsid w:val="00636904"/>
    <w:rsid w:val="0067741D"/>
    <w:rsid w:val="0068547D"/>
    <w:rsid w:val="00694492"/>
    <w:rsid w:val="006948B2"/>
    <w:rsid w:val="00696C75"/>
    <w:rsid w:val="006B0897"/>
    <w:rsid w:val="006B1B36"/>
    <w:rsid w:val="006D00F4"/>
    <w:rsid w:val="006D18D3"/>
    <w:rsid w:val="006F2CE6"/>
    <w:rsid w:val="00705052"/>
    <w:rsid w:val="0071040D"/>
    <w:rsid w:val="007314F5"/>
    <w:rsid w:val="00742590"/>
    <w:rsid w:val="00750EFB"/>
    <w:rsid w:val="007614EE"/>
    <w:rsid w:val="00764104"/>
    <w:rsid w:val="007803D9"/>
    <w:rsid w:val="00780608"/>
    <w:rsid w:val="0078322F"/>
    <w:rsid w:val="00786FAF"/>
    <w:rsid w:val="007A7FB0"/>
    <w:rsid w:val="007B34F0"/>
    <w:rsid w:val="007C3106"/>
    <w:rsid w:val="007D5854"/>
    <w:rsid w:val="008015EA"/>
    <w:rsid w:val="00804F11"/>
    <w:rsid w:val="008079E2"/>
    <w:rsid w:val="00825AB8"/>
    <w:rsid w:val="0085008E"/>
    <w:rsid w:val="00851613"/>
    <w:rsid w:val="008540BC"/>
    <w:rsid w:val="0086717A"/>
    <w:rsid w:val="00870A59"/>
    <w:rsid w:val="008A6224"/>
    <w:rsid w:val="008C0AAB"/>
    <w:rsid w:val="008C2723"/>
    <w:rsid w:val="008D5905"/>
    <w:rsid w:val="008E09C8"/>
    <w:rsid w:val="008E7C4B"/>
    <w:rsid w:val="009018AA"/>
    <w:rsid w:val="009071A5"/>
    <w:rsid w:val="00916397"/>
    <w:rsid w:val="0092141E"/>
    <w:rsid w:val="00921AD4"/>
    <w:rsid w:val="0093139A"/>
    <w:rsid w:val="009322BF"/>
    <w:rsid w:val="00932B79"/>
    <w:rsid w:val="00934CE5"/>
    <w:rsid w:val="0093782C"/>
    <w:rsid w:val="0095600C"/>
    <w:rsid w:val="009741A9"/>
    <w:rsid w:val="009951AB"/>
    <w:rsid w:val="009C1493"/>
    <w:rsid w:val="009D0004"/>
    <w:rsid w:val="009D6535"/>
    <w:rsid w:val="009E79FF"/>
    <w:rsid w:val="009F0A84"/>
    <w:rsid w:val="009F102A"/>
    <w:rsid w:val="00A06A1F"/>
    <w:rsid w:val="00A12E1C"/>
    <w:rsid w:val="00A35E34"/>
    <w:rsid w:val="00A42156"/>
    <w:rsid w:val="00A62516"/>
    <w:rsid w:val="00A679B5"/>
    <w:rsid w:val="00A706C1"/>
    <w:rsid w:val="00A70F9C"/>
    <w:rsid w:val="00A803C9"/>
    <w:rsid w:val="00A85611"/>
    <w:rsid w:val="00A85E5F"/>
    <w:rsid w:val="00AC1BE1"/>
    <w:rsid w:val="00AE7567"/>
    <w:rsid w:val="00AF1983"/>
    <w:rsid w:val="00B03D07"/>
    <w:rsid w:val="00B222C0"/>
    <w:rsid w:val="00B61DAA"/>
    <w:rsid w:val="00B64BED"/>
    <w:rsid w:val="00B809F2"/>
    <w:rsid w:val="00B94E3E"/>
    <w:rsid w:val="00BC3A0C"/>
    <w:rsid w:val="00BC7001"/>
    <w:rsid w:val="00BD3882"/>
    <w:rsid w:val="00BF260D"/>
    <w:rsid w:val="00BF28F5"/>
    <w:rsid w:val="00C007E9"/>
    <w:rsid w:val="00C10063"/>
    <w:rsid w:val="00C115B6"/>
    <w:rsid w:val="00C27150"/>
    <w:rsid w:val="00C3468B"/>
    <w:rsid w:val="00C627A3"/>
    <w:rsid w:val="00C65B63"/>
    <w:rsid w:val="00C7229F"/>
    <w:rsid w:val="00C736F8"/>
    <w:rsid w:val="00CB0345"/>
    <w:rsid w:val="00CD70F8"/>
    <w:rsid w:val="00D3289F"/>
    <w:rsid w:val="00D33EF8"/>
    <w:rsid w:val="00D9134E"/>
    <w:rsid w:val="00DA79F8"/>
    <w:rsid w:val="00DB044D"/>
    <w:rsid w:val="00DD1B4C"/>
    <w:rsid w:val="00DE3D16"/>
    <w:rsid w:val="00DE6F4F"/>
    <w:rsid w:val="00E12CF1"/>
    <w:rsid w:val="00E13241"/>
    <w:rsid w:val="00E16CE8"/>
    <w:rsid w:val="00E34765"/>
    <w:rsid w:val="00E4114D"/>
    <w:rsid w:val="00E435FD"/>
    <w:rsid w:val="00E44349"/>
    <w:rsid w:val="00E64DF4"/>
    <w:rsid w:val="00E66E31"/>
    <w:rsid w:val="00E67E5C"/>
    <w:rsid w:val="00E738DC"/>
    <w:rsid w:val="00E745F2"/>
    <w:rsid w:val="00E84B0C"/>
    <w:rsid w:val="00EA7E2F"/>
    <w:rsid w:val="00EB124B"/>
    <w:rsid w:val="00EB15CE"/>
    <w:rsid w:val="00ED53C4"/>
    <w:rsid w:val="00EE5147"/>
    <w:rsid w:val="00F252B1"/>
    <w:rsid w:val="00F519AB"/>
    <w:rsid w:val="00F576C0"/>
    <w:rsid w:val="00F6418F"/>
    <w:rsid w:val="00F65459"/>
    <w:rsid w:val="00F666F0"/>
    <w:rsid w:val="00F77660"/>
    <w:rsid w:val="00F96CCE"/>
    <w:rsid w:val="00FC4838"/>
    <w:rsid w:val="00FC6E05"/>
    <w:rsid w:val="00FF2612"/>
    <w:rsid w:val="46DA64F2"/>
    <w:rsid w:val="54922E99"/>
    <w:rsid w:val="66F20207"/>
    <w:rsid w:val="6B8527A4"/>
    <w:rsid w:val="6C146F79"/>
    <w:rsid w:val="7BFF9313"/>
    <w:rsid w:val="BB7D7EDA"/>
    <w:rsid w:val="F1FDD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204</Words>
  <Characters>1163</Characters>
  <Lines>9</Lines>
  <Paragraphs>2</Paragraphs>
  <ScaleCrop>false</ScaleCrop>
  <LinksUpToDate>false</LinksUpToDate>
  <CharactersWithSpaces>1365</CharactersWithSpaces>
  <Application>WPS Office_10.8.0.6526_F1E327BC-269C-435d-A152-05C5408002CA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2018-09-19T00:32:00Z</dcterms:created>
  <dc:creator>User</dc:creator>
  <cp:lastModifiedBy>aaa</cp:lastModifiedBy>
  <cp:lastPrinted>2019-11-22T16:40:56Z</cp:lastPrinted>
  <dcterms:modified xsi:type="dcterms:W3CDTF">2019-11-22T16:43:04Z</dcterms:modified>
  <cp:revision>570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2052-10.8.0.6526</vt:lpwstr>
  </property>
</Properties>
</file>