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招聘岗位及计划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　　</w:t>
      </w:r>
    </w:p>
    <w:tbl>
      <w:tblPr>
        <w:tblW w:w="922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6112"/>
        <w:gridCol w:w="11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491" w:hRule="atLeast"/>
        </w:trPr>
        <w:tc>
          <w:tcPr>
            <w:tcW w:w="2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学历、专业等招考要求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2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61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1、大专及以上学历；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2、专业不限，文秘及计算机相关专业优先；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3、1990年1月1日以后出生，义乌市户籍（以2019年11月 28日户口所在地为准）。</w:t>
            </w:r>
          </w:p>
        </w:tc>
        <w:tc>
          <w:tcPr>
            <w:tcW w:w="11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85427"/>
    <w:rsid w:val="163E2607"/>
    <w:rsid w:val="45BB7043"/>
    <w:rsid w:val="5B140B5D"/>
    <w:rsid w:val="5B48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List Paragraph"/>
    <w:basedOn w:val="5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2019-08-13T00:55:00Z</dcterms:created>
  <dc:creator>yuyu</dc:creator>
  <cp:lastModifiedBy>国超科技</cp:lastModifiedBy>
  <dcterms:modified xsi:type="dcterms:W3CDTF">2019-12-03T04:37:53Z</dcterms:modified>
  <dc:title>黄埔区联和街编外人员招聘报名登记表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