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shd w:val="clear" w:fill="FFFFFF"/>
        </w:rPr>
        <w:t>岗位需求</w:t>
      </w:r>
    </w:p>
    <w:tbl>
      <w:tblPr>
        <w:tblW w:w="861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695"/>
        <w:gridCol w:w="3405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61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规划设计人员15-17人（用工方式：单位自聘）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岗  位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学历要求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专  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需求人数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设计人员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交通专业（具备高级职称）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1-2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建筑学（具备高级职称）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硕士及以上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生态学、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instrText xml:space="preserve"> HYPERLINK "https://baike.baidu.com/item/%E7%94%9F%E6%80%81%E8%A7%84%E5%88%92/10472773" \t "http://www.xmsghy.com/_blank" </w:instrTex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6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生态环境规划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fldChar w:fldCharType="end"/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、环境保护与修复等相关专业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土地资源管理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城乡规划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人文地理/区域经济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1-2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地理信息相关专业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1-2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建筑学（历史风貌保护方向）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61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具体招聘条件及岗位职责附后，详见岗位说明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861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695"/>
        <w:gridCol w:w="3405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61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技术行政助理26-28人（用工方式：劳务派遣）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岗  位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学历要求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专  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需求人数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技术行政助理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（其中，平潭分院聘用2名，工作地点：平潭）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生态环境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城乡规划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15-16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土地资源管理/人文地理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建筑学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园林景观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给排水/环境工程等相关专业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6-7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61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具体招聘条件及岗位职责附后，详见岗位说明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861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695"/>
        <w:gridCol w:w="3405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61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信息化人员3人（用工方式：单位自聘）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岗  位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学历要求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专  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需求人数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数据应用规划师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硕士及以上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城乡规划等相关专业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GIS三维开发工程师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硕士及以上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计算机、地理信息、测绘等相关专业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数据库管理/行政助理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4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GIS、测绘、城市规划等相关专业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861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具体招聘条件及岗位职责附后，详见岗位说明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778"/>
        <w:gridCol w:w="3143"/>
        <w:gridCol w:w="17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61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职能部门工作人员7人（用工方式：单位自聘）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岗  位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学历要求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专  业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需求人数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行政文秘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城乡规划、中文、哲学、法律等相关专业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人力资源等相关专业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财    务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财务、金融、会计等相关专业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技术行政助理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城乡规划、中文等相关专业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招投标人员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城乡规划相关专业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生产经营管理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2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工程管理、企业管理、工商管理等相关专业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861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8"/>
                <w:szCs w:val="18"/>
              </w:rPr>
              <w:t>具体招聘条件及岗位职责附后，详见岗位说明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3739A"/>
    <w:rsid w:val="1A03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2020-10-20T05:38:00Z</dcterms:created>
  <dc:creator>那时花开咖啡馆。</dc:creator>
  <cp:lastModifiedBy>那时花开咖啡馆。</cp:lastModifiedBy>
  <dcterms:modified xsi:type="dcterms:W3CDTF">2020-10-20T09:06:05Z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