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40" w:lineRule="exact"/>
        <w:ind w:right="23"/>
        <w:jc w:val="left"/>
        <w:outlineLvl w:val="5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right="23"/>
        <w:jc w:val="center"/>
        <w:outlineLvl w:val="5"/>
        <w:rPr>
          <w:rFonts w:hint="eastAsia" w:ascii="微软雅黑" w:hAnsi="微软雅黑" w:eastAsia="微软雅黑" w:cs="微软雅黑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440" w:lineRule="exact"/>
        <w:ind w:right="23"/>
        <w:jc w:val="center"/>
        <w:outlineLvl w:val="5"/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  <w:t>中共三亚市委组织部下属事业单位公开招聘工作人员岗位表1</w:t>
      </w:r>
    </w:p>
    <w:bookmarkEnd w:id="0"/>
    <w:p>
      <w:pPr>
        <w:widowControl/>
        <w:shd w:val="clear" w:color="auto" w:fill="FFFFFF"/>
        <w:adjustRightInd w:val="0"/>
        <w:snapToGrid w:val="0"/>
        <w:spacing w:line="440" w:lineRule="exact"/>
        <w:ind w:right="23"/>
        <w:jc w:val="center"/>
        <w:outlineLvl w:val="5"/>
        <w:rPr>
          <w:rFonts w:hint="eastAsia" w:ascii="微软雅黑" w:hAnsi="微软雅黑" w:eastAsia="微软雅黑" w:cs="微软雅黑"/>
          <w:kern w:val="0"/>
          <w:sz w:val="28"/>
          <w:szCs w:val="28"/>
        </w:rPr>
      </w:pPr>
    </w:p>
    <w:tbl>
      <w:tblPr>
        <w:tblStyle w:val="3"/>
        <w:tblW w:w="15417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985"/>
        <w:gridCol w:w="850"/>
        <w:gridCol w:w="2127"/>
        <w:gridCol w:w="2551"/>
        <w:gridCol w:w="2126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100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职位</w:t>
            </w:r>
          </w:p>
        </w:tc>
        <w:tc>
          <w:tcPr>
            <w:tcW w:w="1985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850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职数</w:t>
            </w:r>
          </w:p>
        </w:tc>
        <w:tc>
          <w:tcPr>
            <w:tcW w:w="2127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551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专业</w:t>
            </w:r>
          </w:p>
        </w:tc>
        <w:tc>
          <w:tcPr>
            <w:tcW w:w="2126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年龄</w:t>
            </w:r>
          </w:p>
        </w:tc>
        <w:tc>
          <w:tcPr>
            <w:tcW w:w="4678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市委组织部下属事业单位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市党建研究所</w:t>
            </w:r>
          </w:p>
          <w:p>
            <w:pPr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副所长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研究生学历、硕士学位及以上</w:t>
            </w:r>
          </w:p>
          <w:p>
            <w:pPr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马克思主义理论、党建、公共管理等相关专业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30-45周岁（即1974年4月23日之后至1989年4月22日之前出生）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1.政治面貌为：中共党员（含预备）；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2.需为在聘七级管理岗工作人员或在聘八级管理岗满3年及以上人员的；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3.党政机关、高校院所从事党建理论工作者优先考虑。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10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市高层次人才服务中心副主任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人力资源、信息管理等相关专业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1.需为在聘七级管理岗工作人员或在聘八级管理岗满3年及以上人员的。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2.有人才管理服务工作经历者，或从事信息化相关工作者优先考虑。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440" w:lineRule="exact"/>
        <w:ind w:right="23"/>
        <w:jc w:val="left"/>
        <w:outlineLvl w:val="5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440" w:lineRule="exact"/>
        <w:ind w:right="23"/>
        <w:jc w:val="left"/>
        <w:outlineLvl w:val="5"/>
        <w:rPr>
          <w:rFonts w:ascii="黑体" w:hAnsi="黑体" w:eastAsia="黑体" w:cs="Times New Roman"/>
          <w:kern w:val="0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C292B"/>
    <w:rsid w:val="41B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2020-04-03T14:31:00Z</dcterms:created>
  <dc:creator>大儿童</dc:creator>
  <cp:lastModifiedBy>大儿童</cp:lastModifiedBy>
  <dcterms:modified xsi:type="dcterms:W3CDTF">2020-04-03T14:32:06Z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