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0" w:type="auto"/>
        <w:tblInd w:w="0" w:type="dxa"/>
        <w:tblBorders>
          <w:top w:val="single" w:color="333333" w:sz="6" w:space="0"/>
          <w:left w:val="single" w:color="333333" w:sz="6" w:space="0"/>
          <w:bottom w:val="single" w:color="333333" w:sz="2" w:space="0"/>
          <w:right w:val="single" w:color="333333" w:sz="2" w:space="0"/>
          <w:insideH w:val="none" w:color="auto" w:sz="0" w:space="0"/>
          <w:insideV w:val="none" w:color="auto" w:sz="0" w:space="0"/>
        </w:tblBorders>
        <w:shd w:val="clear" w:color="auto" w:fill="FFFFFF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96"/>
        <w:gridCol w:w="495"/>
        <w:gridCol w:w="396"/>
        <w:gridCol w:w="502"/>
        <w:gridCol w:w="605"/>
        <w:gridCol w:w="814"/>
        <w:gridCol w:w="814"/>
        <w:gridCol w:w="1123"/>
        <w:gridCol w:w="922"/>
        <w:gridCol w:w="724"/>
        <w:gridCol w:w="726"/>
        <w:gridCol w:w="879"/>
      </w:tblGrid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shd w:val="clear" w:color="auto" w:fill="FFFFFF"/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序号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岗位名称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引进人数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年龄要求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学历要求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学位要求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一级目录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二级目录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具体专业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任职资格条件要求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招聘范围(省内或全国)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其它条件要求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艾滋病性病防制科岗位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35周岁以下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本科及以上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学士及以上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自然科学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公共卫生计生与预防医学类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公共卫生、公共卫生与预防医学、预防医学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jc w:val="left"/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vertAlign w:val="baseline"/>
              </w:rPr>
            </w:pP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全国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聘用后在本单位服务年限必须满5年</w:t>
            </w:r>
          </w:p>
        </w:tc>
      </w:tr>
      <w:tr>
        <w:tblPrEx>
          <w:tblBorders>
            <w:top w:val="single" w:color="333333" w:sz="6" w:space="0"/>
            <w:left w:val="single" w:color="333333" w:sz="6" w:space="0"/>
            <w:bottom w:val="single" w:color="333333" w:sz="2" w:space="0"/>
            <w:right w:val="single" w:color="333333" w:sz="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2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艾滋病性病防制科岗位</w:t>
            </w:r>
          </w:p>
        </w:tc>
        <w:tc>
          <w:tcPr>
            <w:tcW w:w="42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</w:t>
            </w:r>
          </w:p>
        </w:tc>
        <w:tc>
          <w:tcPr>
            <w:tcW w:w="55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35周岁以下</w:t>
            </w:r>
          </w:p>
        </w:tc>
        <w:tc>
          <w:tcPr>
            <w:tcW w:w="705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本科及以上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学士及以上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自然科学</w:t>
            </w:r>
          </w:p>
        </w:tc>
        <w:tc>
          <w:tcPr>
            <w:tcW w:w="141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公共卫生计生与预防医学类</w:t>
            </w:r>
          </w:p>
        </w:tc>
        <w:tc>
          <w:tcPr>
            <w:tcW w:w="105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公共卫生、公共卫生与预防医学、预防医学</w:t>
            </w:r>
          </w:p>
        </w:tc>
        <w:tc>
          <w:tcPr>
            <w:tcW w:w="78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性别要求：男</w:t>
            </w:r>
          </w:p>
        </w:tc>
        <w:tc>
          <w:tcPr>
            <w:tcW w:w="84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全国</w:t>
            </w:r>
          </w:p>
        </w:tc>
        <w:tc>
          <w:tcPr>
            <w:tcW w:w="990" w:type="dxa"/>
            <w:tcBorders>
              <w:top w:val="single" w:color="000000" w:sz="2" w:space="0"/>
              <w:left w:val="single" w:color="000000" w:sz="2" w:space="0"/>
              <w:bottom w:val="single" w:color="000000" w:sz="6" w:space="0"/>
              <w:right w:val="single" w:color="000000" w:sz="6" w:space="0"/>
            </w:tcBorders>
            <w:shd w:val="clear" w:color="auto" w:fill="FFFFFF"/>
            <w:tcMar>
              <w:top w:w="45" w:type="dxa"/>
              <w:left w:w="45" w:type="dxa"/>
              <w:bottom w:w="45" w:type="dxa"/>
              <w:right w:w="4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504" w:lineRule="atLeast"/>
              <w:ind w:left="0" w:right="0"/>
              <w:jc w:val="both"/>
              <w:textAlignment w:val="baseline"/>
            </w:pPr>
            <w:r>
              <w:rPr>
                <w:rFonts w:hint="default" w:ascii="Helvetica" w:hAnsi="Helvetica" w:eastAsia="Helvetica" w:cs="Helvetica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  <w:vertAlign w:val="baseline"/>
              </w:rPr>
              <w:t>1.开展艾滋病男男同性性行为干预工作；2.聘用后在本单位服务期限必须满5年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D64361C"/>
    <w:rsid w:val="6D643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2020-04-07T07:07:00Z</dcterms:created>
  <dc:creator>秋叶夏花</dc:creator>
  <cp:lastModifiedBy>秋叶夏花</cp:lastModifiedBy>
  <dcterms:modified xsi:type="dcterms:W3CDTF">2020-04-07T07:08:32Z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