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3" w:right="0" w:hanging="3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2020年华坪县中医医院紧缺急需专业技术人员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招聘岗位一览表</w:t>
      </w:r>
    </w:p>
    <w:bookmarkEnd w:id="0"/>
    <w:tbl>
      <w:tblPr>
        <w:tblW w:w="93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1150"/>
        <w:gridCol w:w="977"/>
        <w:gridCol w:w="1203"/>
        <w:gridCol w:w="860"/>
        <w:gridCol w:w="42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人数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105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105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招聘方式</w:t>
            </w:r>
          </w:p>
        </w:tc>
        <w:tc>
          <w:tcPr>
            <w:tcW w:w="4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84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6" w:hRule="atLeast"/>
          <w:jc w:val="center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一次性本科及以上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西医临床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</w:tc>
        <w:tc>
          <w:tcPr>
            <w:tcW w:w="4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1、丽江市户籍，35岁以内（1985年1月1日以后出生）的全日制普通高等院校应往届毕业生。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2、有在医院工作经验，有执业医师资格证者优先。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中医学/中西医结合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</w:tc>
        <w:tc>
          <w:tcPr>
            <w:tcW w:w="4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1、丽江市户籍，35岁以内（1985年1月1日以后出生）的全日制普通高等院校应往届毕业生。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2、持有执业医师证。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</w:rPr>
              <w:t>3、有在医院工作经验优先，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</w:tc>
        <w:tc>
          <w:tcPr>
            <w:tcW w:w="4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1、丽江市户籍，年龄在35岁以内（1985年1月1日以后出生）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2、有在医院工作经验者优先。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0615E"/>
    <w:rsid w:val="69E06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2020-05-06T10:10:00Z</dcterms:created>
  <dc:creator>ASUS</dc:creator>
  <cp:lastModifiedBy>ASUS</cp:lastModifiedBy>
  <dcterms:modified xsi:type="dcterms:W3CDTF">2020-05-06T10:11:15Z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