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183"/>
        <w:gridCol w:w="734"/>
        <w:gridCol w:w="899"/>
        <w:gridCol w:w="1572"/>
        <w:gridCol w:w="1513"/>
        <w:gridCol w:w="2021"/>
      </w:tblGrid>
      <w:tr w:rsidR="005058A3" w:rsidRPr="005058A3" w:rsidTr="005058A3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5058A3" w:rsidRPr="005058A3" w:rsidTr="005058A3"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招商引资岗位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驻深圳开展招商引资工作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往届毕业生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全日制本科学历，学士学位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网络工程（B080903）、电子商务（B120801）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1.25周岁以下（1994年5月6日后出生）；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2. 已取得英语四级及以上证书；</w:t>
            </w:r>
          </w:p>
          <w:p w:rsidR="005058A3" w:rsidRPr="005058A3" w:rsidRDefault="005058A3" w:rsidP="005058A3">
            <w:pPr>
              <w:widowControl/>
              <w:wordWrap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8A3">
              <w:rPr>
                <w:rFonts w:ascii="宋体" w:eastAsia="宋体" w:hAnsi="宋体" w:cs="宋体"/>
                <w:kern w:val="0"/>
                <w:sz w:val="24"/>
                <w:szCs w:val="24"/>
              </w:rPr>
              <w:t>3. 长期驻深圳招商，需经常驾驶机动车，要求持有C1及以上驾照，适合男性。</w:t>
            </w:r>
          </w:p>
        </w:tc>
      </w:tr>
    </w:tbl>
    <w:p w:rsidR="004D39A7" w:rsidRPr="005058A3" w:rsidRDefault="004D39A7" w:rsidP="005058A3">
      <w:bookmarkStart w:id="0" w:name="_GoBack"/>
      <w:bookmarkEnd w:id="0"/>
    </w:p>
    <w:sectPr w:rsidR="004D39A7" w:rsidRPr="005058A3" w:rsidSect="00544E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416CB"/>
    <w:rsid w:val="000F425C"/>
    <w:rsid w:val="00463FA7"/>
    <w:rsid w:val="004D39A7"/>
    <w:rsid w:val="005058A3"/>
    <w:rsid w:val="00544E6C"/>
    <w:rsid w:val="00E64E41"/>
    <w:rsid w:val="00EC4B67"/>
    <w:rsid w:val="00F13964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2020-05-07T04:31:00Z</dcterms:created>
  <dcterms:modified xsi:type="dcterms:W3CDTF">2020-05-07T04:31:00Z</dcterms:modified>
</cp:coreProperties>
</file>