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黑体" w:hAnsi="宋体" w:eastAsia="黑体" w:cs="黑体"/>
          <w:b w:val="0"/>
          <w:color w:val="302A2C"/>
          <w:sz w:val="45"/>
          <w:szCs w:val="45"/>
        </w:rPr>
      </w:pPr>
      <w:r>
        <w:rPr>
          <w:rFonts w:hint="eastAsia" w:ascii="黑体" w:hAnsi="宋体" w:eastAsia="黑体" w:cs="黑体"/>
          <w:b w:val="0"/>
          <w:i w:val="0"/>
          <w:caps w:val="0"/>
          <w:color w:val="302A2C"/>
          <w:spacing w:val="0"/>
          <w:sz w:val="45"/>
          <w:szCs w:val="45"/>
          <w:bdr w:val="none" w:color="auto" w:sz="0" w:space="0"/>
          <w:shd w:val="clear" w:fill="FFFFFF"/>
        </w:rPr>
        <w:t>2020年陕西省省属部分事业单位公开招聘教师医疗卫生人员岗位表</w:t>
      </w:r>
    </w:p>
    <w:p>
      <w:pPr>
        <w:keepNext w:val="0"/>
        <w:keepLines w:val="0"/>
        <w:widowControl/>
        <w:suppressLineNumbers w:val="0"/>
        <w:pBdr>
          <w:top w:val="none" w:color="auto" w:sz="0" w:space="0"/>
          <w:left w:val="none" w:color="auto" w:sz="0" w:space="0"/>
          <w:bottom w:val="single" w:color="DCDCDC" w:sz="6" w:space="0"/>
          <w:right w:val="none" w:color="auto" w:sz="0" w:space="0"/>
        </w:pBdr>
        <w:shd w:val="clear" w:fill="FFFFFF"/>
        <w:spacing w:before="0" w:beforeAutospacing="0" w:after="0" w:afterAutospacing="0" w:line="600" w:lineRule="atLeast"/>
        <w:ind w:left="750" w:right="750" w:firstLine="0"/>
        <w:jc w:val="left"/>
        <w:rPr>
          <w:rFonts w:ascii="微软雅黑" w:hAnsi="微软雅黑" w:eastAsia="微软雅黑" w:cs="微软雅黑"/>
          <w:i w:val="0"/>
          <w:caps w:val="0"/>
          <w:color w:val="888888"/>
          <w:spacing w:val="0"/>
          <w:sz w:val="21"/>
          <w:szCs w:val="21"/>
        </w:rPr>
      </w:pPr>
      <w:r>
        <w:rPr>
          <w:rFonts w:hint="eastAsia" w:ascii="微软雅黑" w:hAnsi="微软雅黑" w:eastAsia="微软雅黑" w:cs="微软雅黑"/>
          <w:i w:val="0"/>
          <w:caps w:val="0"/>
          <w:color w:val="888888"/>
          <w:spacing w:val="0"/>
          <w:kern w:val="0"/>
          <w:sz w:val="21"/>
          <w:szCs w:val="21"/>
          <w:bdr w:val="none" w:color="auto" w:sz="0" w:space="0"/>
          <w:shd w:val="clear" w:fill="FFFFFF"/>
          <w:lang w:val="en-US" w:eastAsia="zh-CN" w:bidi="ar"/>
        </w:rPr>
        <w:t>2020-05-29 09:37:45   来源：陕西省人力资源和社会保障厅  </w:t>
      </w:r>
    </w:p>
    <w:tbl>
      <w:tblPr>
        <w:tblW w:w="4950"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281"/>
        <w:gridCol w:w="1835"/>
        <w:gridCol w:w="304"/>
        <w:gridCol w:w="287"/>
        <w:gridCol w:w="1160"/>
        <w:gridCol w:w="287"/>
        <w:gridCol w:w="283"/>
        <w:gridCol w:w="392"/>
        <w:gridCol w:w="753"/>
        <w:gridCol w:w="287"/>
        <w:gridCol w:w="284"/>
        <w:gridCol w:w="797"/>
        <w:gridCol w:w="309"/>
        <w:gridCol w:w="513"/>
        <w:gridCol w:w="51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gridSpan w:val="1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b/>
                <w:kern w:val="0"/>
                <w:sz w:val="22"/>
                <w:szCs w:val="22"/>
                <w:lang w:val="en-US" w:eastAsia="zh-CN" w:bidi="ar"/>
              </w:rPr>
              <w:t>2020年陕西省省属部分事业单位公开招聘教师医疗卫生人员岗位表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序号</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主管部门</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事业单位名称</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单位性质/经费形式</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招聘岗位及人数</w:t>
            </w:r>
          </w:p>
        </w:tc>
        <w:tc>
          <w:tcPr>
            <w:tcW w:w="0" w:type="auto"/>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招聘岗位所需资格条件</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是否限应届高校毕业生和2年择业期内未落实工作单位高校毕业生报考</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笔试类别</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岗位代码</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岗位简称</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岗位类别</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招聘人数</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专业</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其他条件</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中共陕西省委办公厅（029-63908365）</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省委机关门诊部</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2010510001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临床中医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本科学历为普通全日制，2年（含）以上本专业工作经历，具有执业医师证且执业范围与报考岗位一致</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医疗卫生类---中医临床岗位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2010550002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影像医师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医学影像技术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本科学历为普通全日制，2年（含）以上本专业工作经历，具有执业医师证且执业范围与报考岗位一致</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医疗卫生类---医学技术岗位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2010550003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医学检验</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医学检验技术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本科学历为普通全日制，2年（含）以上本专业工作经历，具有执业医师证且执业范围与报考岗位一致</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医疗卫生类---医学技术岗位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陕西省妇女联合会（029-63907817）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陕西省西安幼儿园</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公益二类/差额拨款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2011410004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幼儿教师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学前教育、学前教育学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本科学历为普通全日制，具有幼儿园教师资格证（1年试用期内取得），计算机二级及以上等级证书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陕西省残疾人联合会（029-63917907）</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陕西省听力语言康复中心</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2012520005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耳鼻喉医师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本科学历为普通全日制。耳鼻喉科执业医师、耳鼻喉中级职称及以上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2012410006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特殊教育学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公益二类/差额拨款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2012520007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麻醉科医师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麻醉学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第一学历为统招本科且具有本岗位医师执业证书，2年（含）以上本岗位工作经历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2012520008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病理科医师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临床医学、病理学与病理生理学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第一学历为统招本科且具有本岗位医师执业证书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2012520009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重症医学科医师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第一学历为统招本科且具有本岗位医师执业证书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2012520010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内科医师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内科学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第一学历为统招本科且具有本岗位医师执业证书，2年（含）以上本岗位工作经历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2012520011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妇产科医师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临床医学、妇产科学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第一学历为统招本科且具有本岗位医师执业证书，2年（含）以上本岗位工作经历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陕西省教育厅（029-88668650）</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陕西省西安小学</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公益一类/差额拨款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2013410012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小学语文</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汉语言文学、汉语言、汉语国际教育、小学教育、学科教学（语文）、汉语言文字学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2013410013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2013410014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小学美术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美术学、绘画、雕塑</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陕西石油普通教育管理移交中心泾河工业区中心学校</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2013420015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初中语文</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单位所在地：西安市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2013420016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2013420017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初中物理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物理学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2013410018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2013410019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小学语文</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2013410020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小学体育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体育教育、运动训练</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2013410021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小学美术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美术学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2013410022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小学音乐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音乐学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陕西石油普通教育管理移交中心未央湖学校</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2013420023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初中语文</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单位所在地：西安市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2013420024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2013410025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2013410026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小学语文</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2013410027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小学体育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体育教育、运动训练</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陕西石油普通教育管理移交中心咸阳长庆子弟学校</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2013420028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单位所在地：咸阳巿渭城区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2013410029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小学语文</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2013410030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小学体育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体育教育、运动训练</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陕西石油普通教育管理移交中心咸阳长庆子弟学校礼泉分校</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2013420031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初中语文</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单位所在地：咸阳巿礼泉县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2013420032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2013410033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2013410034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小学英语</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英语、英语语言文学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2013410035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小学语文</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2013410036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小学体育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体育教育、运动训练</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2013420037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初中英语</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英语、英语语言文学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单位所在地：西安巿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2013410038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2013410039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小学语文</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2013410040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小学体育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体育教育、运动训练</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2013410041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小学美术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美术学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陕西石油普通教育管理移交中心长庆二中</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2013420042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高中生物</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生物科学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单位所在地：西安巿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2013420043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初中语文</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2013420044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2013420045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初中英语</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英语、英语语言文学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2013420046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初中信息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信息管理与信息系统</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陕西石油普通教育管理移交中心长庆泾渭小学</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2013410047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单位所在地：西安市高陵区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2013410048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小学语文</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2013410049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小学体育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体育教育、运动训练</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2013410050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小学音乐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音乐学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陕西工业技术学院</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历史学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本科学历为普通全日制；具有高中历史学科教师资格证书（1年试用期内取得）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单位所在地：兴平市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思想政治教育、哲学、法学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计算机科学与技术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本科学历为普通全日制；具有网络工程或者web前端开发资格证书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机械电子工程、机械设计制造及其自动化</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本科学历为普通全日制；具有电气类或者机械类中级及以上职业资格证书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采矿工程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单位所在地：韩城市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焊接技术与工程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思想政治教育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陕西省商业学校</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计算机专业课教师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计算机网络工程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单位所在地：汉中市汉台区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舞蹈教师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舞蹈学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陕西省建材技工学校</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化学、应用化学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单位所在地：铜川市耀州区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机械工程、机械设计制造及其自动化</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电气工程及其自动化</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无机非金属材料工程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思想政治教育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机械制造及其自动化、机械电子工程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材料加工工程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电机与电器、电力系统及其自动化</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计算机应用技术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采矿工程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安全技术及工程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音乐学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铜川煤炭基本建设技工学校</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音乐学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化学工程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建筑学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思想政治教育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安全工程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2013420080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焊接技术与自动化</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在省级及以上部门举办的焊接技能大赛中获得三等奖及以上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公益二类/差额拨款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2013520081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本科学历为普通全日制；具有医师资格证或医师执业证</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西安医学院附属汉江医院</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公益二类/差额拨款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2013520082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西医临床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单位所在地：汉中市汉台区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陕西省交通运输厅（029-88869016）</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公益二类/差额拨款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2014520083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内科医师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临床医学、内科学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本科学历为普通全日制；具有医师执业资格证</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2014520084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麻醉医师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麻醉学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本科学历为普通全日制；具有医师执业资格证</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2014520085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全科医师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全科医学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本科学历为普通全日制；具有医师执业资格证</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2014520086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皮肤科医师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临床医学、皮肤病与性病学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本科学历为普通全日制；具有医师执业资格证</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2014540087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助产士</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助产</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大专、本科学历为普通全日制；具有护士执业资格证（1年试用期内取得）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医疗卫生类---护理岗位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6</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陕西省卫生健康委员会（029-89620561）</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公益二类/差额拨款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2015510088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医疗卫生类---中医临床岗位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2015520089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病理医师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2015520090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本科学历为普通全日制；具有执业医师资格证书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陕西省安康疗养院</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2015520091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2015540092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护士</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护理学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医疗卫生类---护理岗位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7</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陕西省退役军人事务厅（029-69379233）</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2016520093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西医临床医师1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单位所在地：渭南市华阴市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2016520094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西医临床医师2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大专、本科学历为普通全日制；具有助理医师资格证或执业医师资格证（执业类别应与报考岗位一致）</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2016560095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公卫医师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预防医学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医疗卫生类---公共卫生管理岗位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2016520096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影像医师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医学影像学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2016540097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护士</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护理学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本科学历为普通全日制；具有护士资格证（1年试用期内取得）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医疗卫生类---护理岗位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2016520098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口腔医生</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口腔医学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大专、本科学历为普通全日制；大专学历须为择业期内未落实工作的具有执业医师资格证者；执业范围为口腔专业；无证者须为应届或择业期内未落实工作单位的本科及以上学历高校毕业生</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单位所在地：宝鸡市陈仓区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2016550099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影像技师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医学影像技术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大专、本科学历为普通全日制；大专学历须具有放射从业资格证；无证者须为本科及以上学历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医疗卫生类---医学技术岗位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2016520100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临床医生</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2016540101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护士</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护理学、护理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大专、本科学历为普通全日制；大专学历须为择业期内未落实工作的具有护士执业证者；无证者须为应届或择业期内未落实工作单位的本科及以上学历高校毕业生</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医疗卫生类---护理岗位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2016520102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检验医生</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医学检验、医学检验技术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大专、本科学历为普通全日制；具有检验中级以上职称</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2016550103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康复技师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康复治疗学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医疗卫生类---医学技术岗位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2016520104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大专、本科学历为普通全日制；大专须具有助理医师资格证或执业医师资格证(执业类别应与报考岗位一致)</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单位所在地：渭南市华阴市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2016540105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护士</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护理学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大专、本科学历为普通全日制；具有护士资格证（1年试用期内取得）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医疗卫生类---护理岗位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2016520106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心理治疗师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心理学（医学院校）</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2016560107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公共卫生管理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预防医学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医疗卫生类---公共卫生管理岗位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8</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陕西省机关事务服务中心（029-63912629）</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公益二类/差额拨款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2017410108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幼儿教师1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教育学原理、课程与教学论、发展与教育心理学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2017410109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幼儿教师2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学前教育学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本科学历为普通全日制，具有幼儿园教师资格证（1年试用期内取得）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2017410110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幼儿教师3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学前教育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本科学历为普通全日制；具有幼儿园教师资格证（1年试用期内取得）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2017410111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幼儿教师4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学前教育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本科学历为普通全日制；具有幼儿园教师资格证（1年试用期内取得）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2017520112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保健医生</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本科学历为普通全日制、具有医师资格证</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9</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陕西省供销合作总社（029-87927187）</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陕西省商贸技工学校</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2018420113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2018420114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2018420115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思想政治教育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10</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陕西建工控股集团有限公司（029-87285591）</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陕西建设技师学院</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2019420116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实习教师1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土木工程、工程管理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本科学历为普通全日制；2年（含）以上建筑施工企业从事建筑施工现场操作或现场管理工作经历；具有二级建造师证书（建筑工程专业）。</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2019420117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实习教师2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机械工艺技术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2019420118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理论教师1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英语</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本科学历为普通全日制；TEM8级</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2019420119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理论教师2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供热、供燃气、通风及空调工程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2019420120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理论教师3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马克思主义理论、思想政治教育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2019420121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理论教师4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心理学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2019420122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理论教师5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动画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陕西有色金属控股集团有限责任公司（029-88336931）</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西北有色医院</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2020520123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医师1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医学影像学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2020520124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医师2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临床医学（妇产科学）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2020520125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医师3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临床医学（内科学）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合计</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0" w:type="auto"/>
            <w:gridSpan w:val="1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说明：岗位表中“是否限应届高校毕业生和2年择业期内未落实工作单位高校毕业生报考”一列标注为“限”的，是指该岗位面向2020年应届高校毕业生和2018年、2019年未落实工作单位的高校毕业生报考；标注为“不限”的，应、往届高校毕业生均可报考。</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54084"/>
    <w:rsid w:val="0AE54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2020-05-29T01:57:00Z</dcterms:created>
  <dc:creator>秋叶夏花</dc:creator>
  <cp:lastModifiedBy>秋叶夏花</cp:lastModifiedBy>
  <dcterms:modified xsi:type="dcterms:W3CDTF">2020-05-29T02:36:46Z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