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080"/>
        <w:gridCol w:w="648"/>
        <w:gridCol w:w="504"/>
        <w:gridCol w:w="1596"/>
        <w:gridCol w:w="1596"/>
        <w:gridCol w:w="29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附件2：2020年三门县医疗卫生单位公开招聘事业编制工作人员计划表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招聘计划数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县疾病预防控制中心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防疫消杀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预防医学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具有执业医师资格证书（2019年全日制普通高校毕业和2020年全日制普通高校应届毕业生不作要求）。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传染病防制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预防医学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具有执业医师资格证书（2019年全日制普通高校毕业和2020年全日制普通高校应届毕业生不作要求）。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县妇幼保健计划生育服务中心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临床医生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具有执业医师资格证书（2019年全日制普通高校毕业和2020年全日制普通高校应届毕业生不作要求）。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中药学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护理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护理学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30周岁及以下，具有护士执业证书（2020年全日制普通高校应届毕业生不作要求）。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医学类高层次人才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医学相关专业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40周岁及以下，户籍不限，具有相应学位证书，具有执业资格的岗位需提供相应执业证书或考试合格证明。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乡镇卫生院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临床医生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具有临床执业助理医师或临床执业医师资格,年龄40周岁及以下。（2019年全日制普通高校本科毕业和2020年全日制普通高校本科应届毕业生不作要求）。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妇产科医生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具有临床执业助理医师或临床执业医师资格，年龄40周岁及以下。（2019年全日制普通高校本科毕业和2020年全日制普通高校本科应届毕业生不作要求）。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口腔医生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全日制普通高校大专及以上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具有口腔执业助理医师或口腔执业医师资格的人员，学历放宽到大专，年龄放宽到40周岁及以下。（2019年全日制普通高校毕业和2020年全日制普通高校应届毕业生不作要求）。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中医医生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中医学、中西医结合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具有中医执业助理医师或中医执业医师资格的人员，学历放宽到全日制大专。（2019年全日制普通高校毕业和2020年全日制普通高校应届毕业生不作要求）。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针灸推拿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具有临床执业助理医师或临床执业医师资格的人员，学历放宽到全日制大专。（2019年全日制普通高校毕业和2020年全日制普通高校应届毕业生不作要求）。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超声诊断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医学影像学、临床医学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全日制普通高校大专及以上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具有临床执业助理医师或临床执业医师资格的人员，学历放宽到大专。（2019年全日制普通高校毕业和2020年全日制普通高校应届毕业生不作要求）。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药学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药学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中药学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检验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医学检验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放射技术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全日制普通高校大专及以上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护理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护理学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全日制普通高校大专及以上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具有护士执业证书，30周岁及以下。（2020年全日制普通高校应届毕业生不作要求）。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6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   注：本次公开招聘的乡镇卫生院范围为:珠岙镇高枧卫生院、健跳镇中心卫生院、健跳镇六敖卫生院、浦坝港镇浬浦卫生院、浦坝港镇沿赤卫生院、浦坝港镇小雄卫生院、浦坝港镇泗淋卫生院、花桥镇中心卫生院、横渡镇卫生院、蛇蟠乡卫生院及其下属的卫生分院、社区卫生服务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65C18"/>
    <w:rsid w:val="5A7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临海迪丽热吧</dc:creator>
  <cp:lastModifiedBy>临海迪丽热吧</cp:lastModifiedBy>
  <dcterms:modified xsi:type="dcterms:W3CDTF">2020-08-31T08:56:04Z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